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5FFA" w:rsidRDefault="00FC5FFA" w:rsidP="00FC5FF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2B57A9">
        <w:rPr>
          <w:rFonts w:ascii="Times New Roman" w:eastAsia="Times New Roman" w:hAnsi="Times New Roman" w:cs="Times New Roman"/>
          <w:b/>
          <w:lang w:eastAsia="pl-PL"/>
        </w:rPr>
        <w:t xml:space="preserve">Na podstawie art.37 ust.1 pkt 2 </w:t>
      </w:r>
      <w:proofErr w:type="spellStart"/>
      <w:r w:rsidRPr="002B57A9">
        <w:rPr>
          <w:rFonts w:ascii="Times New Roman" w:eastAsia="Times New Roman" w:hAnsi="Times New Roman" w:cs="Times New Roman"/>
          <w:b/>
          <w:lang w:eastAsia="pl-PL"/>
        </w:rPr>
        <w:t>lit.f</w:t>
      </w:r>
      <w:proofErr w:type="spellEnd"/>
      <w:r w:rsidRPr="002B57A9">
        <w:rPr>
          <w:rFonts w:ascii="Times New Roman" w:eastAsia="Times New Roman" w:hAnsi="Times New Roman" w:cs="Times New Roman"/>
          <w:b/>
          <w:lang w:eastAsia="pl-PL"/>
        </w:rPr>
        <w:t xml:space="preserve"> ustawy z dnia 27 sierpnia 2009 r. o finansach publicznych (Dz.U. z 20</w:t>
      </w:r>
      <w:r w:rsidR="00EE7585" w:rsidRPr="002B57A9">
        <w:rPr>
          <w:rFonts w:ascii="Times New Roman" w:eastAsia="Times New Roman" w:hAnsi="Times New Roman" w:cs="Times New Roman"/>
          <w:b/>
          <w:lang w:eastAsia="pl-PL"/>
        </w:rPr>
        <w:t>2</w:t>
      </w:r>
      <w:r w:rsidR="00E761F2">
        <w:rPr>
          <w:rFonts w:ascii="Times New Roman" w:eastAsia="Times New Roman" w:hAnsi="Times New Roman" w:cs="Times New Roman"/>
          <w:b/>
          <w:lang w:eastAsia="pl-PL"/>
        </w:rPr>
        <w:t>2</w:t>
      </w:r>
      <w:r w:rsidRPr="002B57A9">
        <w:rPr>
          <w:rFonts w:ascii="Times New Roman" w:eastAsia="Times New Roman" w:hAnsi="Times New Roman" w:cs="Times New Roman"/>
          <w:b/>
          <w:lang w:eastAsia="pl-PL"/>
        </w:rPr>
        <w:t xml:space="preserve"> r., po. </w:t>
      </w:r>
      <w:r w:rsidR="00E761F2">
        <w:rPr>
          <w:rFonts w:ascii="Times New Roman" w:eastAsia="Times New Roman" w:hAnsi="Times New Roman" w:cs="Times New Roman"/>
          <w:b/>
          <w:lang w:eastAsia="pl-PL"/>
        </w:rPr>
        <w:t>1634</w:t>
      </w:r>
      <w:r w:rsidRPr="002B57A9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proofErr w:type="spellStart"/>
      <w:r w:rsidR="00133566">
        <w:rPr>
          <w:rFonts w:ascii="Times New Roman" w:eastAsia="Times New Roman" w:hAnsi="Times New Roman" w:cs="Times New Roman"/>
          <w:b/>
          <w:lang w:eastAsia="pl-PL"/>
        </w:rPr>
        <w:t>t.j</w:t>
      </w:r>
      <w:proofErr w:type="spellEnd"/>
      <w:r w:rsidRPr="002B57A9">
        <w:rPr>
          <w:rFonts w:ascii="Times New Roman" w:eastAsia="Times New Roman" w:hAnsi="Times New Roman" w:cs="Times New Roman"/>
          <w:b/>
          <w:lang w:eastAsia="pl-PL"/>
        </w:rPr>
        <w:t>.) Burmistrz Trzcianki podaje do publicznej wiadomości wykaz osób fizycznych i prawnych oraz jednostek organizacyjnych nieposiadających osobowości prawnej, którym w z</w:t>
      </w:r>
      <w:r w:rsidR="00CA71B6" w:rsidRPr="002B57A9">
        <w:rPr>
          <w:rFonts w:ascii="Times New Roman" w:eastAsia="Times New Roman" w:hAnsi="Times New Roman" w:cs="Times New Roman"/>
          <w:b/>
          <w:lang w:eastAsia="pl-PL"/>
        </w:rPr>
        <w:t>akresie podatków lub opłat w 202</w:t>
      </w:r>
      <w:r w:rsidR="000062A9">
        <w:rPr>
          <w:rFonts w:ascii="Times New Roman" w:eastAsia="Times New Roman" w:hAnsi="Times New Roman" w:cs="Times New Roman"/>
          <w:b/>
          <w:lang w:eastAsia="pl-PL"/>
        </w:rPr>
        <w:t>2</w:t>
      </w:r>
      <w:r w:rsidRPr="002B57A9">
        <w:rPr>
          <w:rFonts w:ascii="Times New Roman" w:eastAsia="Times New Roman" w:hAnsi="Times New Roman" w:cs="Times New Roman"/>
          <w:b/>
          <w:lang w:eastAsia="pl-PL"/>
        </w:rPr>
        <w:t xml:space="preserve"> r. udzielono ulg, </w:t>
      </w:r>
      <w:proofErr w:type="spellStart"/>
      <w:r w:rsidRPr="002B57A9">
        <w:rPr>
          <w:rFonts w:ascii="Times New Roman" w:eastAsia="Times New Roman" w:hAnsi="Times New Roman" w:cs="Times New Roman"/>
          <w:b/>
          <w:lang w:eastAsia="pl-PL"/>
        </w:rPr>
        <w:t>odroczeń</w:t>
      </w:r>
      <w:proofErr w:type="spellEnd"/>
      <w:r w:rsidRPr="002B57A9">
        <w:rPr>
          <w:rFonts w:ascii="Times New Roman" w:eastAsia="Times New Roman" w:hAnsi="Times New Roman" w:cs="Times New Roman"/>
          <w:b/>
          <w:lang w:eastAsia="pl-PL"/>
        </w:rPr>
        <w:t xml:space="preserve">, umorzeń </w:t>
      </w:r>
      <w:r w:rsidR="008945EA">
        <w:rPr>
          <w:rFonts w:ascii="Times New Roman" w:eastAsia="Times New Roman" w:hAnsi="Times New Roman" w:cs="Times New Roman"/>
          <w:b/>
          <w:lang w:eastAsia="pl-PL"/>
        </w:rPr>
        <w:br/>
      </w:r>
      <w:r w:rsidRPr="002B57A9">
        <w:rPr>
          <w:rFonts w:ascii="Times New Roman" w:eastAsia="Times New Roman" w:hAnsi="Times New Roman" w:cs="Times New Roman"/>
          <w:b/>
          <w:lang w:eastAsia="pl-PL"/>
        </w:rPr>
        <w:t>lub rozłożono spłatę na raty w kwocie przewyższającej łącznie 500 zł, wraz ze wskazaniem wysokości umorzonych kwot i przyczyn umorzenia</w:t>
      </w:r>
    </w:p>
    <w:tbl>
      <w:tblPr>
        <w:tblpPr w:leftFromText="141" w:rightFromText="141" w:vertAnchor="text" w:horzAnchor="margin" w:tblpY="253"/>
        <w:tblW w:w="949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0"/>
        <w:gridCol w:w="3900"/>
        <w:gridCol w:w="3820"/>
        <w:gridCol w:w="1178"/>
      </w:tblGrid>
      <w:tr w:rsidR="00570C16" w:rsidRPr="00570C16" w:rsidTr="00570C16">
        <w:trPr>
          <w:trHeight w:val="342"/>
        </w:trPr>
        <w:tc>
          <w:tcPr>
            <w:tcW w:w="600" w:type="dxa"/>
            <w:shd w:val="clear" w:color="auto" w:fill="auto"/>
            <w:noWrap/>
            <w:hideMark/>
          </w:tcPr>
          <w:p w:rsidR="00570C16" w:rsidRPr="00570C16" w:rsidRDefault="00570C16" w:rsidP="00570C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570C16">
              <w:rPr>
                <w:rFonts w:ascii="Times New Roman" w:eastAsia="Times New Roman" w:hAnsi="Times New Roman" w:cs="Times New Roman"/>
                <w:lang w:eastAsia="pl-PL"/>
              </w:rPr>
              <w:t>1.</w:t>
            </w:r>
          </w:p>
        </w:tc>
        <w:tc>
          <w:tcPr>
            <w:tcW w:w="3900" w:type="dxa"/>
            <w:shd w:val="clear" w:color="auto" w:fill="auto"/>
            <w:noWrap/>
            <w:hideMark/>
          </w:tcPr>
          <w:p w:rsidR="00570C16" w:rsidRPr="00570C16" w:rsidRDefault="00570C16" w:rsidP="00570C1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570C16">
              <w:rPr>
                <w:rFonts w:ascii="Times New Roman" w:eastAsia="Times New Roman" w:hAnsi="Times New Roman" w:cs="Times New Roman"/>
                <w:lang w:eastAsia="pl-PL"/>
              </w:rPr>
              <w:t>Zdzisław Radwański</w:t>
            </w:r>
          </w:p>
        </w:tc>
        <w:tc>
          <w:tcPr>
            <w:tcW w:w="3820" w:type="dxa"/>
            <w:shd w:val="clear" w:color="auto" w:fill="auto"/>
            <w:noWrap/>
            <w:hideMark/>
          </w:tcPr>
          <w:p w:rsidR="00570C16" w:rsidRPr="00570C16" w:rsidRDefault="00570C16" w:rsidP="00570C1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570C16">
              <w:rPr>
                <w:rFonts w:ascii="Times New Roman" w:eastAsia="Times New Roman" w:hAnsi="Times New Roman" w:cs="Times New Roman"/>
                <w:lang w:eastAsia="pl-PL"/>
              </w:rPr>
              <w:t>umorzenie  –  ważny interes podatnika</w:t>
            </w:r>
          </w:p>
        </w:tc>
        <w:tc>
          <w:tcPr>
            <w:tcW w:w="1178" w:type="dxa"/>
            <w:shd w:val="clear" w:color="auto" w:fill="auto"/>
            <w:noWrap/>
            <w:hideMark/>
          </w:tcPr>
          <w:p w:rsidR="00570C16" w:rsidRPr="00570C16" w:rsidRDefault="00570C16" w:rsidP="00570C16">
            <w:pPr>
              <w:spacing w:after="0" w:line="240" w:lineRule="auto"/>
              <w:ind w:left="-167" w:right="324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570C16">
              <w:rPr>
                <w:rFonts w:ascii="Times New Roman" w:eastAsia="Times New Roman" w:hAnsi="Times New Roman" w:cs="Times New Roman"/>
                <w:lang w:eastAsia="pl-PL"/>
              </w:rPr>
              <w:t>696,00</w:t>
            </w:r>
          </w:p>
        </w:tc>
      </w:tr>
      <w:tr w:rsidR="00570C16" w:rsidRPr="00570C16" w:rsidTr="00570C16">
        <w:trPr>
          <w:trHeight w:val="342"/>
        </w:trPr>
        <w:tc>
          <w:tcPr>
            <w:tcW w:w="600" w:type="dxa"/>
            <w:shd w:val="clear" w:color="auto" w:fill="auto"/>
            <w:noWrap/>
          </w:tcPr>
          <w:p w:rsidR="00570C16" w:rsidRPr="00570C16" w:rsidRDefault="00570C16" w:rsidP="00570C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570C16">
              <w:rPr>
                <w:rFonts w:ascii="Times New Roman" w:eastAsia="Times New Roman" w:hAnsi="Times New Roman" w:cs="Times New Roman"/>
                <w:lang w:eastAsia="pl-PL"/>
              </w:rPr>
              <w:t>2.</w:t>
            </w:r>
          </w:p>
        </w:tc>
        <w:tc>
          <w:tcPr>
            <w:tcW w:w="3900" w:type="dxa"/>
            <w:shd w:val="clear" w:color="auto" w:fill="auto"/>
            <w:noWrap/>
          </w:tcPr>
          <w:p w:rsidR="00570C16" w:rsidRPr="00570C16" w:rsidRDefault="00570C16" w:rsidP="00570C1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570C16">
              <w:rPr>
                <w:rFonts w:ascii="Times New Roman" w:eastAsia="Times New Roman" w:hAnsi="Times New Roman" w:cs="Times New Roman"/>
                <w:lang w:eastAsia="pl-PL"/>
              </w:rPr>
              <w:t>Ewelina Łuczak</w:t>
            </w:r>
          </w:p>
        </w:tc>
        <w:tc>
          <w:tcPr>
            <w:tcW w:w="3820" w:type="dxa"/>
            <w:shd w:val="clear" w:color="auto" w:fill="auto"/>
            <w:noWrap/>
          </w:tcPr>
          <w:p w:rsidR="00570C16" w:rsidRPr="00570C16" w:rsidRDefault="00570C16" w:rsidP="00570C1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570C16">
              <w:rPr>
                <w:rFonts w:ascii="Times New Roman" w:eastAsia="Times New Roman" w:hAnsi="Times New Roman" w:cs="Times New Roman"/>
                <w:lang w:eastAsia="pl-PL"/>
              </w:rPr>
              <w:t xml:space="preserve">umorzenie  –  ważny interes podatnika </w:t>
            </w:r>
            <w:r>
              <w:rPr>
                <w:rFonts w:ascii="Times New Roman" w:eastAsia="Times New Roman" w:hAnsi="Times New Roman" w:cs="Times New Roman"/>
                <w:lang w:eastAsia="pl-PL"/>
              </w:rPr>
              <w:br/>
            </w:r>
            <w:r w:rsidRPr="00570C16">
              <w:rPr>
                <w:rFonts w:ascii="Times New Roman" w:eastAsia="Times New Roman" w:hAnsi="Times New Roman" w:cs="Times New Roman"/>
                <w:lang w:eastAsia="pl-PL"/>
              </w:rPr>
              <w:t>i ważny interes publiczny</w:t>
            </w:r>
          </w:p>
        </w:tc>
        <w:tc>
          <w:tcPr>
            <w:tcW w:w="1178" w:type="dxa"/>
            <w:shd w:val="clear" w:color="auto" w:fill="auto"/>
            <w:noWrap/>
          </w:tcPr>
          <w:p w:rsidR="00570C16" w:rsidRPr="00570C16" w:rsidRDefault="00570C16" w:rsidP="00570C16">
            <w:pPr>
              <w:tabs>
                <w:tab w:val="left" w:pos="213"/>
              </w:tabs>
              <w:spacing w:after="0" w:line="240" w:lineRule="auto"/>
              <w:ind w:left="-167" w:right="324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570C16">
              <w:rPr>
                <w:rFonts w:ascii="Times New Roman" w:eastAsia="Times New Roman" w:hAnsi="Times New Roman" w:cs="Times New Roman"/>
                <w:lang w:eastAsia="pl-PL"/>
              </w:rPr>
              <w:t>5.851,00</w:t>
            </w:r>
          </w:p>
        </w:tc>
      </w:tr>
      <w:tr w:rsidR="00570C16" w:rsidRPr="00570C16" w:rsidTr="00570C16">
        <w:trPr>
          <w:trHeight w:val="720"/>
        </w:trPr>
        <w:tc>
          <w:tcPr>
            <w:tcW w:w="600" w:type="dxa"/>
            <w:shd w:val="clear" w:color="auto" w:fill="auto"/>
            <w:noWrap/>
            <w:hideMark/>
          </w:tcPr>
          <w:p w:rsidR="00570C16" w:rsidRPr="00570C16" w:rsidRDefault="00570C16" w:rsidP="00570C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570C16">
              <w:rPr>
                <w:rFonts w:ascii="Times New Roman" w:eastAsia="Times New Roman" w:hAnsi="Times New Roman" w:cs="Times New Roman"/>
                <w:lang w:eastAsia="pl-PL"/>
              </w:rPr>
              <w:t>3.</w:t>
            </w:r>
          </w:p>
        </w:tc>
        <w:tc>
          <w:tcPr>
            <w:tcW w:w="3900" w:type="dxa"/>
            <w:shd w:val="clear" w:color="auto" w:fill="auto"/>
            <w:hideMark/>
          </w:tcPr>
          <w:p w:rsidR="00570C16" w:rsidRPr="00570C16" w:rsidRDefault="00570C16" w:rsidP="00570C1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570C16">
              <w:rPr>
                <w:rFonts w:ascii="Times New Roman" w:eastAsia="Times New Roman" w:hAnsi="Times New Roman" w:cs="Times New Roman"/>
                <w:lang w:eastAsia="pl-PL"/>
              </w:rPr>
              <w:t xml:space="preserve">Przedsiębiorstwo Spedycyjno-Transportowe SPEDEX spółka z o.o. </w:t>
            </w:r>
          </w:p>
        </w:tc>
        <w:tc>
          <w:tcPr>
            <w:tcW w:w="3820" w:type="dxa"/>
            <w:shd w:val="clear" w:color="auto" w:fill="auto"/>
            <w:noWrap/>
            <w:hideMark/>
          </w:tcPr>
          <w:p w:rsidR="00570C16" w:rsidRPr="00570C16" w:rsidRDefault="00570C16" w:rsidP="00570C1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570C16">
              <w:rPr>
                <w:rFonts w:ascii="Times New Roman" w:eastAsia="Times New Roman" w:hAnsi="Times New Roman" w:cs="Times New Roman"/>
                <w:lang w:eastAsia="pl-PL"/>
              </w:rPr>
              <w:t>rozłożenie na raty</w:t>
            </w:r>
          </w:p>
        </w:tc>
        <w:tc>
          <w:tcPr>
            <w:tcW w:w="1178" w:type="dxa"/>
            <w:shd w:val="clear" w:color="auto" w:fill="auto"/>
            <w:noWrap/>
            <w:hideMark/>
          </w:tcPr>
          <w:p w:rsidR="00570C16" w:rsidRPr="00570C16" w:rsidRDefault="00570C16" w:rsidP="00570C1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570C16" w:rsidRPr="00570C16" w:rsidTr="00570C16">
        <w:trPr>
          <w:trHeight w:val="285"/>
        </w:trPr>
        <w:tc>
          <w:tcPr>
            <w:tcW w:w="600" w:type="dxa"/>
            <w:shd w:val="clear" w:color="auto" w:fill="auto"/>
            <w:noWrap/>
            <w:hideMark/>
          </w:tcPr>
          <w:p w:rsidR="00570C16" w:rsidRPr="00570C16" w:rsidRDefault="00570C16" w:rsidP="00570C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570C16">
              <w:rPr>
                <w:rFonts w:ascii="Times New Roman" w:eastAsia="Times New Roman" w:hAnsi="Times New Roman" w:cs="Times New Roman"/>
                <w:lang w:eastAsia="pl-PL"/>
              </w:rPr>
              <w:t>4.</w:t>
            </w:r>
          </w:p>
        </w:tc>
        <w:tc>
          <w:tcPr>
            <w:tcW w:w="3900" w:type="dxa"/>
            <w:shd w:val="clear" w:color="auto" w:fill="auto"/>
            <w:noWrap/>
            <w:hideMark/>
          </w:tcPr>
          <w:p w:rsidR="00570C16" w:rsidRPr="00570C16" w:rsidRDefault="00570C16" w:rsidP="00570C16">
            <w:pPr>
              <w:rPr>
                <w:rFonts w:ascii="Times New Roman" w:hAnsi="Times New Roman" w:cs="Times New Roman"/>
              </w:rPr>
            </w:pPr>
            <w:r w:rsidRPr="00570C16">
              <w:rPr>
                <w:rFonts w:ascii="Times New Roman" w:hAnsi="Times New Roman" w:cs="Times New Roman"/>
              </w:rPr>
              <w:t>Ewelina Łuczak</w:t>
            </w:r>
          </w:p>
        </w:tc>
        <w:tc>
          <w:tcPr>
            <w:tcW w:w="3820" w:type="dxa"/>
            <w:shd w:val="clear" w:color="auto" w:fill="auto"/>
            <w:noWrap/>
            <w:hideMark/>
          </w:tcPr>
          <w:p w:rsidR="00570C16" w:rsidRPr="00570C16" w:rsidRDefault="00570C16" w:rsidP="00570C1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570C16">
              <w:rPr>
                <w:rFonts w:ascii="Times New Roman" w:eastAsia="Times New Roman" w:hAnsi="Times New Roman" w:cs="Times New Roman"/>
                <w:lang w:eastAsia="pl-PL"/>
              </w:rPr>
              <w:t>rozłożenie na raty</w:t>
            </w:r>
          </w:p>
        </w:tc>
        <w:tc>
          <w:tcPr>
            <w:tcW w:w="1178" w:type="dxa"/>
            <w:shd w:val="clear" w:color="auto" w:fill="auto"/>
            <w:noWrap/>
            <w:hideMark/>
          </w:tcPr>
          <w:p w:rsidR="00570C16" w:rsidRPr="00570C16" w:rsidRDefault="00570C16" w:rsidP="00570C1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570C16" w:rsidRPr="00570C16" w:rsidTr="00570C16">
        <w:trPr>
          <w:trHeight w:val="285"/>
        </w:trPr>
        <w:tc>
          <w:tcPr>
            <w:tcW w:w="600" w:type="dxa"/>
            <w:shd w:val="clear" w:color="auto" w:fill="auto"/>
            <w:noWrap/>
          </w:tcPr>
          <w:p w:rsidR="00570C16" w:rsidRPr="00570C16" w:rsidRDefault="00570C16" w:rsidP="00570C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570C16">
              <w:rPr>
                <w:rFonts w:ascii="Times New Roman" w:eastAsia="Times New Roman" w:hAnsi="Times New Roman" w:cs="Times New Roman"/>
                <w:lang w:eastAsia="pl-PL"/>
              </w:rPr>
              <w:t>5.</w:t>
            </w:r>
          </w:p>
        </w:tc>
        <w:tc>
          <w:tcPr>
            <w:tcW w:w="3900" w:type="dxa"/>
            <w:shd w:val="clear" w:color="auto" w:fill="auto"/>
            <w:noWrap/>
          </w:tcPr>
          <w:p w:rsidR="00570C16" w:rsidRPr="00570C16" w:rsidRDefault="00570C16" w:rsidP="00570C16">
            <w:pPr>
              <w:rPr>
                <w:rFonts w:ascii="Times New Roman" w:hAnsi="Times New Roman" w:cs="Times New Roman"/>
              </w:rPr>
            </w:pPr>
            <w:r w:rsidRPr="00570C16">
              <w:rPr>
                <w:rFonts w:ascii="Times New Roman" w:hAnsi="Times New Roman" w:cs="Times New Roman"/>
              </w:rPr>
              <w:t>Mariusz Łuczak</w:t>
            </w:r>
          </w:p>
        </w:tc>
        <w:tc>
          <w:tcPr>
            <w:tcW w:w="3820" w:type="dxa"/>
            <w:shd w:val="clear" w:color="auto" w:fill="auto"/>
            <w:noWrap/>
          </w:tcPr>
          <w:p w:rsidR="00570C16" w:rsidRPr="00570C16" w:rsidRDefault="00570C16" w:rsidP="00570C1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570C16">
              <w:rPr>
                <w:rFonts w:ascii="Times New Roman" w:eastAsia="Times New Roman" w:hAnsi="Times New Roman" w:cs="Times New Roman"/>
                <w:lang w:eastAsia="pl-PL"/>
              </w:rPr>
              <w:t>rozłożenie na raty</w:t>
            </w:r>
          </w:p>
        </w:tc>
        <w:tc>
          <w:tcPr>
            <w:tcW w:w="1178" w:type="dxa"/>
            <w:shd w:val="clear" w:color="auto" w:fill="auto"/>
            <w:noWrap/>
          </w:tcPr>
          <w:p w:rsidR="00570C16" w:rsidRPr="00570C16" w:rsidRDefault="00570C16" w:rsidP="00570C1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570C16" w:rsidRPr="00570C16" w:rsidTr="00570C16">
        <w:trPr>
          <w:trHeight w:val="342"/>
        </w:trPr>
        <w:tc>
          <w:tcPr>
            <w:tcW w:w="600" w:type="dxa"/>
            <w:shd w:val="clear" w:color="auto" w:fill="auto"/>
            <w:noWrap/>
            <w:hideMark/>
          </w:tcPr>
          <w:p w:rsidR="00570C16" w:rsidRPr="00570C16" w:rsidRDefault="00570C16" w:rsidP="00570C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570C16">
              <w:rPr>
                <w:rFonts w:ascii="Times New Roman" w:eastAsia="Times New Roman" w:hAnsi="Times New Roman" w:cs="Times New Roman"/>
                <w:lang w:eastAsia="pl-PL"/>
              </w:rPr>
              <w:t>6.</w:t>
            </w:r>
          </w:p>
        </w:tc>
        <w:tc>
          <w:tcPr>
            <w:tcW w:w="3900" w:type="dxa"/>
            <w:shd w:val="clear" w:color="auto" w:fill="auto"/>
            <w:noWrap/>
            <w:hideMark/>
          </w:tcPr>
          <w:p w:rsidR="00570C16" w:rsidRPr="00570C16" w:rsidRDefault="00570C16" w:rsidP="00570C16">
            <w:pPr>
              <w:rPr>
                <w:rFonts w:ascii="Times New Roman" w:hAnsi="Times New Roman" w:cs="Times New Roman"/>
              </w:rPr>
            </w:pPr>
            <w:r w:rsidRPr="00570C16">
              <w:rPr>
                <w:rFonts w:ascii="Times New Roman" w:hAnsi="Times New Roman" w:cs="Times New Roman"/>
              </w:rPr>
              <w:t>Hotel Smolarnia Sp. z o.o.</w:t>
            </w:r>
          </w:p>
        </w:tc>
        <w:tc>
          <w:tcPr>
            <w:tcW w:w="3820" w:type="dxa"/>
            <w:shd w:val="clear" w:color="auto" w:fill="auto"/>
            <w:noWrap/>
            <w:hideMark/>
          </w:tcPr>
          <w:p w:rsidR="00570C16" w:rsidRPr="00570C16" w:rsidRDefault="00570C16" w:rsidP="00570C1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570C16">
              <w:rPr>
                <w:rFonts w:ascii="Times New Roman" w:eastAsia="Times New Roman" w:hAnsi="Times New Roman" w:cs="Times New Roman"/>
                <w:lang w:eastAsia="pl-PL"/>
              </w:rPr>
              <w:t>rozłożenie na raty</w:t>
            </w:r>
          </w:p>
        </w:tc>
        <w:tc>
          <w:tcPr>
            <w:tcW w:w="1178" w:type="dxa"/>
            <w:shd w:val="clear" w:color="auto" w:fill="auto"/>
            <w:noWrap/>
            <w:hideMark/>
          </w:tcPr>
          <w:p w:rsidR="00570C16" w:rsidRPr="00570C16" w:rsidRDefault="00570C16" w:rsidP="00570C1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570C16" w:rsidRPr="00570C16" w:rsidTr="00570C16">
        <w:trPr>
          <w:trHeight w:val="342"/>
        </w:trPr>
        <w:tc>
          <w:tcPr>
            <w:tcW w:w="600" w:type="dxa"/>
            <w:shd w:val="clear" w:color="auto" w:fill="auto"/>
            <w:noWrap/>
          </w:tcPr>
          <w:p w:rsidR="00570C16" w:rsidRPr="00570C16" w:rsidRDefault="00570C16" w:rsidP="00570C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570C16">
              <w:rPr>
                <w:rFonts w:ascii="Times New Roman" w:eastAsia="Times New Roman" w:hAnsi="Times New Roman" w:cs="Times New Roman"/>
                <w:lang w:eastAsia="pl-PL"/>
              </w:rPr>
              <w:t>7.</w:t>
            </w:r>
          </w:p>
        </w:tc>
        <w:tc>
          <w:tcPr>
            <w:tcW w:w="3900" w:type="dxa"/>
            <w:shd w:val="clear" w:color="auto" w:fill="auto"/>
            <w:noWrap/>
          </w:tcPr>
          <w:p w:rsidR="00570C16" w:rsidRPr="00570C16" w:rsidRDefault="00570C16" w:rsidP="00570C16">
            <w:pPr>
              <w:rPr>
                <w:rFonts w:ascii="Times New Roman" w:hAnsi="Times New Roman" w:cs="Times New Roman"/>
              </w:rPr>
            </w:pPr>
            <w:r w:rsidRPr="00570C16">
              <w:rPr>
                <w:rFonts w:ascii="Times New Roman" w:hAnsi="Times New Roman" w:cs="Times New Roman"/>
              </w:rPr>
              <w:t>Gerard Sp. z o.o.</w:t>
            </w:r>
          </w:p>
        </w:tc>
        <w:tc>
          <w:tcPr>
            <w:tcW w:w="3820" w:type="dxa"/>
            <w:shd w:val="clear" w:color="auto" w:fill="auto"/>
            <w:noWrap/>
          </w:tcPr>
          <w:p w:rsidR="00570C16" w:rsidRPr="00570C16" w:rsidRDefault="00570C16" w:rsidP="00570C1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570C16">
              <w:rPr>
                <w:rFonts w:ascii="Times New Roman" w:eastAsia="Times New Roman" w:hAnsi="Times New Roman" w:cs="Times New Roman"/>
                <w:lang w:eastAsia="pl-PL"/>
              </w:rPr>
              <w:t>rozłożenie na raty</w:t>
            </w:r>
          </w:p>
        </w:tc>
        <w:tc>
          <w:tcPr>
            <w:tcW w:w="1178" w:type="dxa"/>
            <w:shd w:val="clear" w:color="auto" w:fill="auto"/>
            <w:noWrap/>
          </w:tcPr>
          <w:p w:rsidR="00570C16" w:rsidRPr="00570C16" w:rsidRDefault="00570C16" w:rsidP="00570C1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570C16" w:rsidRPr="00570C16" w:rsidTr="00570C16">
        <w:trPr>
          <w:trHeight w:val="570"/>
        </w:trPr>
        <w:tc>
          <w:tcPr>
            <w:tcW w:w="600" w:type="dxa"/>
            <w:shd w:val="clear" w:color="auto" w:fill="auto"/>
            <w:noWrap/>
            <w:hideMark/>
          </w:tcPr>
          <w:p w:rsidR="00570C16" w:rsidRPr="00570C16" w:rsidRDefault="00570C16" w:rsidP="00570C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570C16">
              <w:rPr>
                <w:rFonts w:ascii="Times New Roman" w:eastAsia="Times New Roman" w:hAnsi="Times New Roman" w:cs="Times New Roman"/>
                <w:lang w:eastAsia="pl-PL"/>
              </w:rPr>
              <w:t>8.</w:t>
            </w:r>
          </w:p>
        </w:tc>
        <w:tc>
          <w:tcPr>
            <w:tcW w:w="3900" w:type="dxa"/>
            <w:shd w:val="clear" w:color="auto" w:fill="auto"/>
            <w:hideMark/>
          </w:tcPr>
          <w:p w:rsidR="00570C16" w:rsidRPr="00570C16" w:rsidRDefault="00570C16" w:rsidP="00570C16">
            <w:pPr>
              <w:rPr>
                <w:rFonts w:ascii="Times New Roman" w:hAnsi="Times New Roman" w:cs="Times New Roman"/>
              </w:rPr>
            </w:pPr>
            <w:r w:rsidRPr="00570C16">
              <w:rPr>
                <w:rFonts w:ascii="Times New Roman" w:hAnsi="Times New Roman" w:cs="Times New Roman"/>
              </w:rPr>
              <w:t xml:space="preserve">Zakład Stolarski </w:t>
            </w:r>
            <w:proofErr w:type="spellStart"/>
            <w:r w:rsidRPr="00570C16">
              <w:rPr>
                <w:rFonts w:ascii="Times New Roman" w:hAnsi="Times New Roman" w:cs="Times New Roman"/>
              </w:rPr>
              <w:t>Bestwood</w:t>
            </w:r>
            <w:proofErr w:type="spellEnd"/>
            <w:r w:rsidRPr="00570C16">
              <w:rPr>
                <w:rFonts w:ascii="Times New Roman" w:hAnsi="Times New Roman" w:cs="Times New Roman"/>
              </w:rPr>
              <w:t xml:space="preserve"> Tomasz Kwiatkowski</w:t>
            </w:r>
          </w:p>
        </w:tc>
        <w:tc>
          <w:tcPr>
            <w:tcW w:w="3820" w:type="dxa"/>
            <w:shd w:val="clear" w:color="auto" w:fill="auto"/>
            <w:noWrap/>
            <w:hideMark/>
          </w:tcPr>
          <w:p w:rsidR="00570C16" w:rsidRPr="00570C16" w:rsidRDefault="00570C16" w:rsidP="00570C1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570C16">
              <w:rPr>
                <w:rFonts w:ascii="Times New Roman" w:eastAsia="Times New Roman" w:hAnsi="Times New Roman" w:cs="Times New Roman"/>
                <w:lang w:eastAsia="pl-PL"/>
              </w:rPr>
              <w:t>rozłożenie na raty</w:t>
            </w:r>
          </w:p>
        </w:tc>
        <w:tc>
          <w:tcPr>
            <w:tcW w:w="1178" w:type="dxa"/>
            <w:shd w:val="clear" w:color="auto" w:fill="auto"/>
            <w:noWrap/>
            <w:hideMark/>
          </w:tcPr>
          <w:p w:rsidR="00570C16" w:rsidRPr="00570C16" w:rsidRDefault="00570C16" w:rsidP="00570C1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570C16" w:rsidRPr="00570C16" w:rsidTr="00570C16">
        <w:trPr>
          <w:trHeight w:val="342"/>
        </w:trPr>
        <w:tc>
          <w:tcPr>
            <w:tcW w:w="600" w:type="dxa"/>
            <w:shd w:val="clear" w:color="auto" w:fill="auto"/>
            <w:noWrap/>
            <w:hideMark/>
          </w:tcPr>
          <w:p w:rsidR="00570C16" w:rsidRPr="00570C16" w:rsidRDefault="00570C16" w:rsidP="00570C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570C16">
              <w:rPr>
                <w:rFonts w:ascii="Times New Roman" w:eastAsia="Times New Roman" w:hAnsi="Times New Roman" w:cs="Times New Roman"/>
                <w:lang w:eastAsia="pl-PL"/>
              </w:rPr>
              <w:t>9.</w:t>
            </w:r>
          </w:p>
        </w:tc>
        <w:tc>
          <w:tcPr>
            <w:tcW w:w="3900" w:type="dxa"/>
            <w:shd w:val="clear" w:color="auto" w:fill="auto"/>
            <w:noWrap/>
            <w:hideMark/>
          </w:tcPr>
          <w:p w:rsidR="00570C16" w:rsidRPr="00570C16" w:rsidRDefault="00570C16" w:rsidP="00570C16">
            <w:pPr>
              <w:rPr>
                <w:rFonts w:ascii="Times New Roman" w:hAnsi="Times New Roman" w:cs="Times New Roman"/>
              </w:rPr>
            </w:pPr>
            <w:r w:rsidRPr="00570C16">
              <w:rPr>
                <w:rFonts w:ascii="Times New Roman" w:hAnsi="Times New Roman" w:cs="Times New Roman"/>
              </w:rPr>
              <w:t xml:space="preserve">Krystyna Lenczewska </w:t>
            </w:r>
          </w:p>
        </w:tc>
        <w:tc>
          <w:tcPr>
            <w:tcW w:w="3820" w:type="dxa"/>
            <w:shd w:val="clear" w:color="auto" w:fill="auto"/>
            <w:noWrap/>
            <w:hideMark/>
          </w:tcPr>
          <w:p w:rsidR="00570C16" w:rsidRPr="00570C16" w:rsidRDefault="00491C9F" w:rsidP="00570C1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570C16">
              <w:rPr>
                <w:rFonts w:ascii="Times New Roman" w:eastAsia="Times New Roman" w:hAnsi="Times New Roman" w:cs="Times New Roman"/>
                <w:lang w:eastAsia="pl-PL"/>
              </w:rPr>
              <w:t>rozłożenie na raty</w:t>
            </w:r>
          </w:p>
        </w:tc>
        <w:tc>
          <w:tcPr>
            <w:tcW w:w="1178" w:type="dxa"/>
            <w:shd w:val="clear" w:color="auto" w:fill="auto"/>
            <w:noWrap/>
            <w:hideMark/>
          </w:tcPr>
          <w:p w:rsidR="00570C16" w:rsidRPr="00570C16" w:rsidRDefault="00570C16" w:rsidP="00570C1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570C16" w:rsidRPr="00570C16" w:rsidTr="00570C16">
        <w:trPr>
          <w:trHeight w:val="173"/>
        </w:trPr>
        <w:tc>
          <w:tcPr>
            <w:tcW w:w="600" w:type="dxa"/>
            <w:shd w:val="clear" w:color="auto" w:fill="auto"/>
            <w:noWrap/>
            <w:hideMark/>
          </w:tcPr>
          <w:p w:rsidR="00570C16" w:rsidRPr="00570C16" w:rsidRDefault="00570C16" w:rsidP="00570C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570C16">
              <w:rPr>
                <w:rFonts w:ascii="Times New Roman" w:eastAsia="Times New Roman" w:hAnsi="Times New Roman" w:cs="Times New Roman"/>
                <w:lang w:eastAsia="pl-PL"/>
              </w:rPr>
              <w:t>10.</w:t>
            </w:r>
          </w:p>
        </w:tc>
        <w:tc>
          <w:tcPr>
            <w:tcW w:w="3900" w:type="dxa"/>
            <w:shd w:val="clear" w:color="auto" w:fill="auto"/>
            <w:noWrap/>
            <w:hideMark/>
          </w:tcPr>
          <w:p w:rsidR="00570C16" w:rsidRPr="00570C16" w:rsidRDefault="00570C16" w:rsidP="00570C16">
            <w:pPr>
              <w:rPr>
                <w:rFonts w:ascii="Times New Roman" w:hAnsi="Times New Roman" w:cs="Times New Roman"/>
              </w:rPr>
            </w:pPr>
            <w:r w:rsidRPr="00570C16">
              <w:rPr>
                <w:rFonts w:ascii="Times New Roman" w:hAnsi="Times New Roman" w:cs="Times New Roman"/>
              </w:rPr>
              <w:t>Mariusz Czeszejko</w:t>
            </w:r>
          </w:p>
        </w:tc>
        <w:tc>
          <w:tcPr>
            <w:tcW w:w="3820" w:type="dxa"/>
            <w:shd w:val="clear" w:color="auto" w:fill="auto"/>
            <w:noWrap/>
            <w:hideMark/>
          </w:tcPr>
          <w:p w:rsidR="00570C16" w:rsidRPr="00570C16" w:rsidRDefault="00570C16" w:rsidP="00570C1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570C16">
              <w:rPr>
                <w:rFonts w:ascii="Times New Roman" w:eastAsia="Times New Roman" w:hAnsi="Times New Roman" w:cs="Times New Roman"/>
                <w:lang w:eastAsia="pl-PL"/>
              </w:rPr>
              <w:t>ulga z tytułu nabycia gruntów</w:t>
            </w:r>
          </w:p>
        </w:tc>
        <w:tc>
          <w:tcPr>
            <w:tcW w:w="1178" w:type="dxa"/>
            <w:shd w:val="clear" w:color="auto" w:fill="auto"/>
            <w:noWrap/>
            <w:hideMark/>
          </w:tcPr>
          <w:p w:rsidR="00570C16" w:rsidRPr="00570C16" w:rsidRDefault="00570C16" w:rsidP="00570C1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bookmarkStart w:id="0" w:name="_GoBack"/>
            <w:bookmarkEnd w:id="0"/>
          </w:p>
        </w:tc>
      </w:tr>
    </w:tbl>
    <w:p w:rsidR="00335F0D" w:rsidRPr="002B57A9" w:rsidRDefault="00335F0D" w:rsidP="00FC5FF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956C9A" w:rsidRPr="002B57A9" w:rsidRDefault="00956C9A" w:rsidP="00FC5FF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956C9A" w:rsidRDefault="00956C9A" w:rsidP="00FC5FF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32BE0" w:rsidRDefault="00C32BE0"/>
    <w:p w:rsidR="00CA71B6" w:rsidRDefault="00CA71B6"/>
    <w:p w:rsidR="00CA71B6" w:rsidRDefault="00CA71B6"/>
    <w:p w:rsidR="00CA71B6" w:rsidRDefault="00CA71B6"/>
    <w:p w:rsidR="00CA71B6" w:rsidRDefault="00CA71B6"/>
    <w:p w:rsidR="00CA71B6" w:rsidRDefault="00CA71B6"/>
    <w:p w:rsidR="00CA71B6" w:rsidRDefault="00CA71B6"/>
    <w:p w:rsidR="00CA71B6" w:rsidRDefault="00CA71B6"/>
    <w:p w:rsidR="00CA71B6" w:rsidRDefault="00CA71B6"/>
    <w:p w:rsidR="00CA71B6" w:rsidRDefault="00CA71B6"/>
    <w:p w:rsidR="0049551C" w:rsidRDefault="0049551C"/>
    <w:sectPr w:rsidR="0049551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A84979"/>
    <w:multiLevelType w:val="hybridMultilevel"/>
    <w:tmpl w:val="43E410C6"/>
    <w:lvl w:ilvl="0" w:tplc="57CEDCD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DB8"/>
    <w:rsid w:val="000062A9"/>
    <w:rsid w:val="00133566"/>
    <w:rsid w:val="001430AF"/>
    <w:rsid w:val="0014561D"/>
    <w:rsid w:val="00185DB8"/>
    <w:rsid w:val="001B4A31"/>
    <w:rsid w:val="001C504F"/>
    <w:rsid w:val="002225D2"/>
    <w:rsid w:val="002358DD"/>
    <w:rsid w:val="00271C4E"/>
    <w:rsid w:val="002B57A9"/>
    <w:rsid w:val="00335F0D"/>
    <w:rsid w:val="00340190"/>
    <w:rsid w:val="003E65A1"/>
    <w:rsid w:val="00424093"/>
    <w:rsid w:val="00437292"/>
    <w:rsid w:val="00491C9F"/>
    <w:rsid w:val="0049551C"/>
    <w:rsid w:val="004A15A1"/>
    <w:rsid w:val="004D0D3F"/>
    <w:rsid w:val="00570C16"/>
    <w:rsid w:val="005B4484"/>
    <w:rsid w:val="005D2754"/>
    <w:rsid w:val="005D3D7F"/>
    <w:rsid w:val="005E7729"/>
    <w:rsid w:val="005F18A4"/>
    <w:rsid w:val="006B1995"/>
    <w:rsid w:val="006F0793"/>
    <w:rsid w:val="007867C4"/>
    <w:rsid w:val="007B0FFE"/>
    <w:rsid w:val="007C4DAA"/>
    <w:rsid w:val="0086046B"/>
    <w:rsid w:val="008945EA"/>
    <w:rsid w:val="008C4885"/>
    <w:rsid w:val="008F299B"/>
    <w:rsid w:val="00944DDD"/>
    <w:rsid w:val="00956C9A"/>
    <w:rsid w:val="009629B4"/>
    <w:rsid w:val="0099558C"/>
    <w:rsid w:val="009E3CFE"/>
    <w:rsid w:val="00A0693B"/>
    <w:rsid w:val="00A65E3C"/>
    <w:rsid w:val="00A82B04"/>
    <w:rsid w:val="00AC086D"/>
    <w:rsid w:val="00AC64E4"/>
    <w:rsid w:val="00B328D8"/>
    <w:rsid w:val="00C066DB"/>
    <w:rsid w:val="00C32BE0"/>
    <w:rsid w:val="00CA71B6"/>
    <w:rsid w:val="00CB3EAE"/>
    <w:rsid w:val="00D40BD9"/>
    <w:rsid w:val="00E015DC"/>
    <w:rsid w:val="00E53917"/>
    <w:rsid w:val="00E54644"/>
    <w:rsid w:val="00E761F2"/>
    <w:rsid w:val="00E97629"/>
    <w:rsid w:val="00EB198C"/>
    <w:rsid w:val="00EE7585"/>
    <w:rsid w:val="00F31CCB"/>
    <w:rsid w:val="00FC5FFA"/>
    <w:rsid w:val="00FE64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8B70059-C7A6-4160-8CA8-93B2693673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5F18A4"/>
    <w:rPr>
      <w:color w:val="0563C1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5F18A4"/>
    <w:rPr>
      <w:color w:val="954F72"/>
      <w:u w:val="single"/>
    </w:rPr>
  </w:style>
  <w:style w:type="paragraph" w:customStyle="1" w:styleId="msonormal0">
    <w:name w:val="msonormal"/>
    <w:basedOn w:val="Normalny"/>
    <w:rsid w:val="005F18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5">
    <w:name w:val="xl65"/>
    <w:basedOn w:val="Normalny"/>
    <w:rsid w:val="005F18A4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6">
    <w:name w:val="xl66"/>
    <w:basedOn w:val="Normalny"/>
    <w:rsid w:val="005F18A4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67">
    <w:name w:val="xl67"/>
    <w:basedOn w:val="Normalny"/>
    <w:rsid w:val="005F18A4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68">
    <w:name w:val="xl68"/>
    <w:basedOn w:val="Normalny"/>
    <w:rsid w:val="005F18A4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69">
    <w:name w:val="xl69"/>
    <w:basedOn w:val="Normalny"/>
    <w:rsid w:val="005F18A4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8"/>
      <w:szCs w:val="28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629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629B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025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7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33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90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53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4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91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413</TotalTime>
  <Pages>1</Pages>
  <Words>157</Words>
  <Characters>943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Lidia Pędzich</dc:creator>
  <cp:keywords/>
  <dc:description/>
  <cp:lastModifiedBy>Lidia Szerksznis</cp:lastModifiedBy>
  <cp:revision>50</cp:revision>
  <cp:lastPrinted>2021-05-28T09:58:00Z</cp:lastPrinted>
  <dcterms:created xsi:type="dcterms:W3CDTF">2021-05-20T13:21:00Z</dcterms:created>
  <dcterms:modified xsi:type="dcterms:W3CDTF">2023-05-29T09:18:00Z</dcterms:modified>
</cp:coreProperties>
</file>