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C70" w:rsidRDefault="00712C70" w:rsidP="00712C70">
      <w:pPr>
        <w:pStyle w:val="Standard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3094B2F" wp14:editId="1695EA5F">
            <wp:simplePos x="0" y="0"/>
            <wp:positionH relativeFrom="column">
              <wp:posOffset>-348480</wp:posOffset>
            </wp:positionH>
            <wp:positionV relativeFrom="paragraph">
              <wp:posOffset>73080</wp:posOffset>
            </wp:positionV>
            <wp:extent cx="2354040" cy="1154520"/>
            <wp:effectExtent l="0" t="0" r="0" b="0"/>
            <wp:wrapNone/>
            <wp:docPr id="1945918662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 l="-5" t="-10" r="-5" b="-10"/>
                    <a:stretch>
                      <a:fillRect/>
                    </a:stretch>
                  </pic:blipFill>
                  <pic:spPr>
                    <a:xfrm>
                      <a:off x="0" y="0"/>
                      <a:ext cx="2354040" cy="11545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12C70" w:rsidRDefault="00712C70" w:rsidP="00712C70">
      <w:pPr>
        <w:pStyle w:val="Standard"/>
        <w:jc w:val="both"/>
        <w:rPr>
          <w:rFonts w:ascii="Arial" w:hAnsi="Arial"/>
          <w:sz w:val="20"/>
          <w:szCs w:val="20"/>
        </w:rPr>
      </w:pPr>
    </w:p>
    <w:p w:rsidR="00712C70" w:rsidRDefault="00712C70" w:rsidP="00712C70">
      <w:pPr>
        <w:pStyle w:val="Standard"/>
        <w:jc w:val="both"/>
        <w:rPr>
          <w:rFonts w:ascii="Arial" w:hAnsi="Arial"/>
          <w:sz w:val="20"/>
          <w:szCs w:val="20"/>
        </w:rPr>
      </w:pPr>
    </w:p>
    <w:p w:rsidR="003309D9" w:rsidRDefault="003309D9"/>
    <w:p w:rsidR="00712C70" w:rsidRDefault="00712C70"/>
    <w:p w:rsidR="00712C70" w:rsidRPr="00712C70" w:rsidRDefault="00712C70" w:rsidP="00712C70">
      <w:pPr>
        <w:jc w:val="right"/>
        <w:rPr>
          <w:rFonts w:ascii="Arial" w:hAnsi="Arial" w:cs="Arial"/>
          <w:sz w:val="20"/>
          <w:szCs w:val="20"/>
        </w:rPr>
      </w:pPr>
      <w:r w:rsidRPr="00712C70">
        <w:rPr>
          <w:rFonts w:ascii="Arial" w:hAnsi="Arial" w:cs="Arial"/>
          <w:sz w:val="20"/>
          <w:szCs w:val="20"/>
        </w:rPr>
        <w:t>Trzcianka, 19 czerwca 2023 r.</w:t>
      </w:r>
    </w:p>
    <w:p w:rsidR="00712C70" w:rsidRDefault="00712C70" w:rsidP="00712C70">
      <w:pPr>
        <w:jc w:val="center"/>
      </w:pPr>
    </w:p>
    <w:p w:rsidR="00712C70" w:rsidRDefault="00712C70" w:rsidP="00712C70">
      <w:pPr>
        <w:jc w:val="center"/>
      </w:pPr>
    </w:p>
    <w:p w:rsidR="00712C70" w:rsidRDefault="00712C70" w:rsidP="00712C7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12C70">
        <w:rPr>
          <w:rFonts w:ascii="Arial" w:hAnsi="Arial" w:cs="Arial"/>
          <w:b/>
          <w:bCs/>
          <w:sz w:val="24"/>
          <w:szCs w:val="24"/>
        </w:rPr>
        <w:t>OBWIESZCZENIE</w:t>
      </w:r>
    </w:p>
    <w:p w:rsidR="00712C70" w:rsidRDefault="00712C70" w:rsidP="00712C7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wydaniu postanowienia o podjęciu postępowania o wydanie decyzji o środowiskowych uwarunkowaniach</w:t>
      </w:r>
    </w:p>
    <w:p w:rsidR="00712C70" w:rsidRDefault="00712C70" w:rsidP="00712C7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12C70" w:rsidRDefault="00712C70" w:rsidP="00E859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r w:rsidR="00475CCF">
        <w:rPr>
          <w:rFonts w:ascii="Arial" w:hAnsi="Arial" w:cs="Arial"/>
          <w:sz w:val="20"/>
          <w:szCs w:val="20"/>
        </w:rPr>
        <w:t xml:space="preserve">art. 49 ustawy z dnia 14 czerwca 1960 r. Kodeks postępowania administracyjnego (Dz.U. z 2023 r., poz. 775 ze zm.) w związku z art. 74 ust. 3 ustawy z dnia </w:t>
      </w:r>
      <w:r w:rsidR="00E859B3">
        <w:rPr>
          <w:rFonts w:ascii="Arial" w:hAnsi="Arial" w:cs="Arial"/>
          <w:sz w:val="20"/>
          <w:szCs w:val="20"/>
        </w:rPr>
        <w:t xml:space="preserve">3 października 2008 r. o udostępnianiu informacji o środowisku i jego ochronie, udziale społeczeństwa w ochronie środowiska oraz o ocenach </w:t>
      </w:r>
      <w:r w:rsidR="00C15E12">
        <w:rPr>
          <w:rFonts w:ascii="Arial" w:hAnsi="Arial" w:cs="Arial"/>
          <w:sz w:val="20"/>
          <w:szCs w:val="20"/>
        </w:rPr>
        <w:t>oddziaływania na środowisko oraz o ocenach oddziaływania na środowisko (Dz.U. z 2022 r. poz. 1029 ze zm.), informuję strony postępowania o:</w:t>
      </w:r>
    </w:p>
    <w:p w:rsidR="00C15E12" w:rsidRDefault="00C15E12" w:rsidP="00E859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wydanym w dniu</w:t>
      </w:r>
      <w:r w:rsidR="003771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19 czerwca 2023 r. przez Burmistrza Trzcianki postanowienia sygn. akt: OŚ.6220.36.2022.JK o </w:t>
      </w:r>
      <w:r w:rsidR="003771C7">
        <w:rPr>
          <w:rFonts w:ascii="Arial" w:hAnsi="Arial" w:cs="Arial"/>
          <w:sz w:val="20"/>
          <w:szCs w:val="20"/>
        </w:rPr>
        <w:t>podjęciu postępowania o wydanie decyzji o środowiskowych uwarunkowaniach na realizację przedsięwzięcia polegającego na budowie obwodnicy miasta Trzcianki w ciągu drogi wojewódzkiej nr 178 Wałcz-Trzcianka-Czarnków</w:t>
      </w:r>
      <w:r w:rsidR="008158FF">
        <w:rPr>
          <w:rFonts w:ascii="Arial" w:hAnsi="Arial" w:cs="Arial"/>
          <w:sz w:val="20"/>
          <w:szCs w:val="20"/>
        </w:rPr>
        <w:t>, w związku z przedłożeniem raportu o oddziaływaniu przedsięwzięcia na środowisko.</w:t>
      </w:r>
    </w:p>
    <w:p w:rsidR="008158FF" w:rsidRDefault="008158FF" w:rsidP="00E859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Wnioskodawca: Zarząd Województwa Wielkopolskiego, al. Niepodległości 34, 61-714 Poznań</w:t>
      </w:r>
    </w:p>
    <w:p w:rsidR="008158FF" w:rsidRDefault="008158FF" w:rsidP="00E859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Postanowienie jest ostateczne i nie przysługuje na nie zażalenie.</w:t>
      </w:r>
    </w:p>
    <w:p w:rsidR="009C4538" w:rsidRDefault="00A215A0" w:rsidP="009C4538">
      <w:pPr>
        <w:ind w:left="56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BURMISTRZ TRZCIANKI</w:t>
      </w:r>
    </w:p>
    <w:p w:rsidR="00544395" w:rsidRDefault="00544395" w:rsidP="00544395">
      <w:pPr>
        <w:jc w:val="both"/>
        <w:rPr>
          <w:rFonts w:ascii="Arial" w:hAnsi="Arial" w:cs="Arial"/>
          <w:sz w:val="20"/>
          <w:szCs w:val="20"/>
        </w:rPr>
      </w:pPr>
    </w:p>
    <w:p w:rsidR="00C01F40" w:rsidRDefault="00C01F40" w:rsidP="00C01F40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C01F40" w:rsidRDefault="00C01F40" w:rsidP="00C01F40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C01F40" w:rsidRDefault="00C01F40" w:rsidP="00C01F40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544395" w:rsidRDefault="00544395" w:rsidP="00C01F40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Udostępniono:</w:t>
      </w:r>
    </w:p>
    <w:p w:rsidR="00544395" w:rsidRDefault="00544395" w:rsidP="00C01F40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1.BIP Urzędu Miejskiego Trzcianki</w:t>
      </w:r>
    </w:p>
    <w:p w:rsidR="00544395" w:rsidRPr="00544395" w:rsidRDefault="00544395" w:rsidP="00C01F40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2.Tablice ogłoszeń: Urząd Miejski Trzcianki, wsie: Biała, Teresin, Nowa Wieś, </w:t>
      </w:r>
      <w:proofErr w:type="spellStart"/>
      <w:r>
        <w:rPr>
          <w:rFonts w:ascii="Arial" w:hAnsi="Arial" w:cs="Arial"/>
          <w:sz w:val="16"/>
          <w:szCs w:val="16"/>
        </w:rPr>
        <w:t>Dłużewo</w:t>
      </w:r>
      <w:proofErr w:type="spellEnd"/>
    </w:p>
    <w:p w:rsidR="00544395" w:rsidRPr="00544395" w:rsidRDefault="00544395" w:rsidP="00544395">
      <w:pPr>
        <w:ind w:left="5664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sectPr w:rsidR="00544395" w:rsidRPr="00544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70"/>
    <w:rsid w:val="003309D9"/>
    <w:rsid w:val="003771C7"/>
    <w:rsid w:val="00475CCF"/>
    <w:rsid w:val="00544395"/>
    <w:rsid w:val="00712C70"/>
    <w:rsid w:val="008158FF"/>
    <w:rsid w:val="009C4538"/>
    <w:rsid w:val="00A215A0"/>
    <w:rsid w:val="00C01F40"/>
    <w:rsid w:val="00C15E12"/>
    <w:rsid w:val="00D22A32"/>
    <w:rsid w:val="00E8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497B"/>
  <w15:chartTrackingRefBased/>
  <w15:docId w15:val="{B38606AC-ACC3-4B39-8E2D-FA278C1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12C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Trzcianka</dc:creator>
  <cp:keywords/>
  <dc:description/>
  <cp:lastModifiedBy>Um Trzcianka</cp:lastModifiedBy>
  <cp:revision>7</cp:revision>
  <dcterms:created xsi:type="dcterms:W3CDTF">2023-06-19T10:12:00Z</dcterms:created>
  <dcterms:modified xsi:type="dcterms:W3CDTF">2023-06-19T12:40:00Z</dcterms:modified>
</cp:coreProperties>
</file>