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889D" w14:textId="77777777" w:rsidR="00FC65D7" w:rsidRDefault="00000000">
      <w:pPr>
        <w:pStyle w:val="Standard"/>
        <w:ind w:left="7766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0"/>
          <w:szCs w:val="20"/>
          <w:lang w:val="pl-PL"/>
        </w:rPr>
        <w:t>Załącznik nr 2</w:t>
      </w:r>
    </w:p>
    <w:p w14:paraId="270BA80F" w14:textId="77777777" w:rsidR="00FC65D7" w:rsidRDefault="00000000">
      <w:pPr>
        <w:pStyle w:val="Standard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18 sztuk drzew na pniu, które znajdują się na działce o numerze ewidencyjnym 2445 o w obrębie miasta Trzcianka, gmina Trzcianka.</w:t>
      </w:r>
    </w:p>
    <w:p w14:paraId="053B03B2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40978A3" w14:textId="77777777" w:rsidR="00FC65D7" w:rsidRDefault="00000000">
      <w:pPr>
        <w:pStyle w:val="Standard"/>
        <w:jc w:val="both"/>
        <w:rPr>
          <w:rFonts w:hint="eastAsia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Miejscowość, data .................................................</w:t>
      </w:r>
    </w:p>
    <w:p w14:paraId="3A65EF2A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7394F1F3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3412F35C" w14:textId="77777777" w:rsidR="00FC65D7" w:rsidRDefault="00000000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U M O W A   (projekt)</w:t>
      </w:r>
    </w:p>
    <w:p w14:paraId="560EE278" w14:textId="77777777" w:rsidR="00FC65D7" w:rsidRDefault="00FC65D7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1412EB77" w14:textId="77777777" w:rsidR="00FC65D7" w:rsidRDefault="00FC65D7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34DFEDDA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zawarta w Trzciance, dnia………………………………….pomiędzy:</w:t>
      </w:r>
    </w:p>
    <w:p w14:paraId="0DB491D3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Gmina Trzcianka, ul. Sikorskiego 7, 64-980 Trzcianka,</w:t>
      </w:r>
    </w:p>
    <w:p w14:paraId="634B0605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zwana w dalszej części umowy „Sprzedającym”, którego reprezentuje:</w:t>
      </w:r>
    </w:p>
    <w:p w14:paraId="5032DAC3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Pan Krzysztof  Wojciech Jaworski –  Burmistrz Trzcianki</w:t>
      </w:r>
    </w:p>
    <w:p w14:paraId="49FF48BA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195D1E6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a………………………………………PESEL ……………………………………………………</w:t>
      </w:r>
    </w:p>
    <w:p w14:paraId="4BA24596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NIP…………………………………………………………………</w:t>
      </w:r>
    </w:p>
    <w:p w14:paraId="2B546DF3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10AD0AD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zwanym w dalszej części umowy „Nabywcą”</w:t>
      </w:r>
    </w:p>
    <w:p w14:paraId="76F46F09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którego reprezentuje:</w:t>
      </w:r>
    </w:p>
    <w:p w14:paraId="1A54A595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……………………………………………………………………….</w:t>
      </w:r>
    </w:p>
    <w:p w14:paraId="3C60FB9A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FA11ECE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W wyniku rozstrzygnięcia pisemnego przetargu nieograniczonego na sprzedaż 18 sztuk drzew na pniu, które znajdują się na działce o numerze ewidencyjnym 2445, w obrębie miasta Trzcianka, gmina Trzcianka, została zawarta umowa następującej treści:</w:t>
      </w:r>
    </w:p>
    <w:p w14:paraId="1327B934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5F8B6CF" w14:textId="77777777" w:rsidR="00FC65D7" w:rsidRDefault="00000000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1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br/>
      </w:r>
    </w:p>
    <w:p w14:paraId="618A28DF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 xml:space="preserve">Sprzedający sprzedaje Nabywcy 18 sztuk drzew na pniu, opisanych w załączniku nr 3 do ogłoszenia z dnia 5 lutego 2024 r., o pisemnym przetargu nieograniczonym na sprzedaż 18 </w:t>
      </w:r>
      <w:r>
        <w:rPr>
          <w:rFonts w:ascii="Arial" w:hAnsi="Arial" w:cs="Arial"/>
          <w:sz w:val="22"/>
          <w:szCs w:val="22"/>
          <w:lang w:val="pl-PL"/>
        </w:rPr>
        <w:t xml:space="preserve">sztuk drzew na pniu, które znajdują się na działce o numerze ewidencyjnym 2445 w obrębie miasta Trzcianka, gmina Trzcianka. </w:t>
      </w:r>
      <w:r>
        <w:rPr>
          <w:rFonts w:ascii="Arial" w:eastAsia="Verdana" w:hAnsi="Arial" w:cs="Arial"/>
          <w:color w:val="000000"/>
          <w:sz w:val="22"/>
          <w:szCs w:val="22"/>
          <w:lang w:val="pl-PL"/>
        </w:rPr>
        <w:t>Nabywca, w ramach zawartej umowy jest zobowiązany do:</w:t>
      </w:r>
    </w:p>
    <w:p w14:paraId="0C4ECEA7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ścinki przedmiotowych drzew,</w:t>
      </w:r>
    </w:p>
    <w:p w14:paraId="465A95C3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uprzątnięcie przedmiotowych drzew,</w:t>
      </w:r>
    </w:p>
    <w:p w14:paraId="1C30436B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wywozu gałęzi i pozyskanego drewna,</w:t>
      </w:r>
    </w:p>
    <w:p w14:paraId="029710BA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uprzątnięcia terenu po wyciętych drzewach.</w:t>
      </w:r>
    </w:p>
    <w:p w14:paraId="78697387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081F896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2.Obowiązki Nabywcy:</w:t>
      </w:r>
    </w:p>
    <w:p w14:paraId="152A4453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a) usunąć drzewa objęte umową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terminie do 29 lutego 2024r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118BCF9D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b) zagospodarowanie we własnym zakresie gałęzi oraz konarów w nieprzekraczalnym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u w:val="single"/>
          <w:lang w:val="pl-PL"/>
        </w:rPr>
        <w:t>terminie do 29 lutego 2024r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, </w:t>
      </w:r>
    </w:p>
    <w:p w14:paraId="3BA88680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związane z wycinką, załadunkiem i transportem drewna zgodnie z przepisami bezpieczeństwa ruchu drogowego oraz przepisami bezpieczeństwa i higieny pracy,</w:t>
      </w:r>
    </w:p>
    <w:p w14:paraId="4B3CB122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c) prowadzić roboty z zachowaniem ciągłości ruchu drogowego przy możliwości jego ograniczenia i krótkotrwałego wstrzymania,</w:t>
      </w:r>
    </w:p>
    <w:p w14:paraId="7264323A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d) utrzymywać miejsce prowadzenia prac w należytym porządku,</w:t>
      </w:r>
    </w:p>
    <w:p w14:paraId="08E7C2DA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e) ściąć drzewa możliwie równo z powierzchnią ziemi.</w:t>
      </w:r>
    </w:p>
    <w:p w14:paraId="3E2AC856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A546C5A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 Powinności, o których mowa w powyższych punktach Nabywca spełni na własny koszt.</w:t>
      </w:r>
    </w:p>
    <w:p w14:paraId="63CD7BC1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D118AC1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5. Nabywca zapewni kompetentne kierownictwo, pracowników, materiały, sprzęt, urządzenia, niezbędne do realizacji przedmiotu umowy i usunięcia wad w zakresie zapewniającym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prawidłowe pod względem jakościowym, terminowe i bezpieczne wykonanie przedmiotu umowy.</w:t>
      </w:r>
    </w:p>
    <w:p w14:paraId="050500AF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BF7E2A3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6.  Nabywca odpowiada za działania, uchybienia i zaniechania osób, z których pomocą wykonuje zadanie jak za własne.</w:t>
      </w:r>
    </w:p>
    <w:p w14:paraId="5FBE4F5F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2F7C648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7. Nabywca zobowiązany jest do zapoznania się i stosowania  instrukcji bezpiecznej pracy przy podcinaniu i ścince drzew stanowiącej załącznik 5 do ogłoszenia o pisemnym przetargu nieograniczonym na sprzedaż 18 sztuk drzew na pniu, które znajdują się na terenie działki                 o numerze ewidencyjnym 2455, w obrębie miasta Trzcianka, gmina Trzcianka z dnia 5 lutego 2024 r .</w:t>
      </w:r>
    </w:p>
    <w:p w14:paraId="167E78AC" w14:textId="77777777" w:rsidR="00FC65D7" w:rsidRDefault="00FC65D7">
      <w:pPr>
        <w:pStyle w:val="Standard"/>
        <w:jc w:val="both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0CE82106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8. Nabywca nie może przystąpić do wycinki drzew przed dokonaniem opłaty należności za drzewa oraz przed protokolarnym przekazaniem terenu na którym one są usytuowane.</w:t>
      </w:r>
    </w:p>
    <w:p w14:paraId="4047A20B" w14:textId="77777777" w:rsidR="00FC65D7" w:rsidRDefault="00FC65D7">
      <w:pPr>
        <w:pStyle w:val="Standard"/>
        <w:jc w:val="both"/>
        <w:rPr>
          <w:rFonts w:ascii="Arial" w:eastAsia="Arial" w:hAnsi="Arial" w:cs="Arial"/>
          <w:color w:val="000000"/>
          <w:sz w:val="22"/>
          <w:szCs w:val="22"/>
          <w:lang w:val="pl-PL"/>
        </w:rPr>
      </w:pPr>
    </w:p>
    <w:p w14:paraId="1720690C" w14:textId="77777777" w:rsidR="00FC65D7" w:rsidRDefault="00000000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2</w:t>
      </w:r>
    </w:p>
    <w:p w14:paraId="516ABE29" w14:textId="77777777" w:rsidR="00FC65D7" w:rsidRDefault="00FC65D7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070E0BB5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od dnia zawarcia umowy ze Sprzedającym ponosi całkowitą i wyłączną odpowiedzialność za szkody wyrządzone Sprzedającemu lub osobom trzecim będące skutkiem prowadzenia prac przez Nabywcę.</w:t>
      </w:r>
    </w:p>
    <w:p w14:paraId="40E3C5F1" w14:textId="77777777" w:rsidR="00FC65D7" w:rsidRDefault="00FC65D7">
      <w:pPr>
        <w:pStyle w:val="Standard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D2D8850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Jeżeli osoba trzecia skieruje do Sprzedającego jakiekolwiek roszczenie będące skutkiem prowadzenia prac przez Nabywcę, Nabywca zwolni Sprzedającego od tych roszczeń.</w:t>
      </w:r>
    </w:p>
    <w:p w14:paraId="56D35621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49C0D94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3. Zezwolenie na wycinkę drzew objętych niniejszą umową obowiązuje wyłącznie do                       </w:t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29 lutego 2024 r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., po tym terminie wycięcie drzew będzie traktowane jako nielegalne usunięcie drzew bez wymaganego zezwolenia zagrożone karą, o której mowa w ustawie z dnia16 kwietnia 2004 r o ochronie przyrody. </w:t>
      </w:r>
    </w:p>
    <w:p w14:paraId="71C19538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A8676DD" w14:textId="77777777" w:rsidR="00FC65D7" w:rsidRDefault="00000000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3</w:t>
      </w:r>
    </w:p>
    <w:p w14:paraId="038AB6F5" w14:textId="77777777" w:rsidR="00FC65D7" w:rsidRDefault="00FC65D7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7B999118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1. Nabywca nabędzie 18 sztuk drzew na pniu opisanych w załączniku nr 3 do ogłoszenia o </w:t>
      </w:r>
      <w:bookmarkStart w:id="0" w:name="__DdeLink__5697_1949480803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pisemnym przetargu nieograniczonym na sprzedaż 18 sztuk drzew na pniu, które znajdują się na terenie działki o numerze ewidencyjnym 2455, w obrębie miasta Trzcianka, gmina Trzcianka z dnia 5 lutego 2024 r</w:t>
      </w:r>
      <w:bookmarkEnd w:id="0"/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. po cenie ……………..……. oferowanej w dniu ………………………......... w ramach pisemnego przetargu nieograniczonego.</w:t>
      </w:r>
    </w:p>
    <w:p w14:paraId="4D60397C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7F8A15F2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Należność za uprzątnięte drzewa należy wpłacić na konto:</w:t>
      </w:r>
    </w:p>
    <w:p w14:paraId="6F78E530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BFD6172" w14:textId="77777777" w:rsidR="00FC65D7" w:rsidRDefault="00000000">
      <w:pPr>
        <w:pStyle w:val="Standard"/>
        <w:ind w:left="2124" w:firstLine="708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Bank PEKAO S.A. I/O Trzcianka</w:t>
      </w:r>
    </w:p>
    <w:p w14:paraId="12900166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ab/>
      </w: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80-1240-3741-1111-0000-4456-5279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 xml:space="preserve"> 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39925543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u w:val="single"/>
          <w:lang w:val="pl-PL"/>
        </w:rPr>
        <w:t>najpóźniej w ciągu 7 dni od daty zawarcia niniejszej umowy.</w:t>
      </w:r>
    </w:p>
    <w:p w14:paraId="3DDDAF73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CA0ACE2" w14:textId="77777777" w:rsidR="00FC65D7" w:rsidRDefault="00000000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  <w:t>§ 4</w:t>
      </w:r>
    </w:p>
    <w:p w14:paraId="3B155FB3" w14:textId="77777777" w:rsidR="00FC65D7" w:rsidRDefault="00FC65D7">
      <w:pPr>
        <w:pStyle w:val="Standard"/>
        <w:jc w:val="center"/>
        <w:rPr>
          <w:rFonts w:ascii="Arial" w:eastAsia="Verdana" w:hAnsi="Arial" w:cs="Verdana"/>
          <w:b/>
          <w:bCs/>
          <w:color w:val="000000"/>
          <w:sz w:val="22"/>
          <w:szCs w:val="22"/>
          <w:lang w:val="pl-PL"/>
        </w:rPr>
      </w:pPr>
    </w:p>
    <w:p w14:paraId="3E052AC6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Nabywca zapłaci Sprzedającemu karę umowną:</w:t>
      </w:r>
    </w:p>
    <w:p w14:paraId="6746B21D" w14:textId="77777777" w:rsidR="00FC65D7" w:rsidRDefault="00000000">
      <w:pPr>
        <w:pStyle w:val="Standard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a) z tytułu odstąpienia od umowy przez którąkolwiek ze stron z przyczyn zawinionych przez Nabywcę, w wysokości 50% całkowitej kwoty należnej Sprzedającemu. Odstąpienie od umowy musi być wyrażone – pod rygorem nieważności - w formie pisemnej, wraz z uzasadnieniem.</w:t>
      </w:r>
    </w:p>
    <w:p w14:paraId="1E2BE79E" w14:textId="2AD9325F" w:rsidR="00FC65D7" w:rsidRDefault="00000000">
      <w:pPr>
        <w:pStyle w:val="Standard"/>
        <w:rPr>
          <w:rFonts w:hint="eastAsia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b)  z tytułu nieuprzątnięcia terenu z gałęzi i zaległości po ściętych drzewa, wysokości 100 zł za każdy dzień opóźnienia po terminie, o którym mowa w § 1 ust. 2 lit. a.</w:t>
      </w:r>
      <w:r>
        <w:rPr>
          <w:rFonts w:ascii="Arial" w:eastAsia="Verdana" w:hAnsi="Arial" w:cs="Verdana"/>
          <w:color w:val="000000"/>
          <w:sz w:val="22"/>
          <w:szCs w:val="22"/>
          <w:lang w:val="pl-PL"/>
        </w:rPr>
        <w:br/>
      </w:r>
    </w:p>
    <w:p w14:paraId="15614D27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Zapłata kary nastąpi poprzez wpłatę należnej kwoty na konto Sprzedającego.</w:t>
      </w:r>
    </w:p>
    <w:p w14:paraId="50D97FD9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lastRenderedPageBreak/>
        <w:t>Nałożenie kary będzie miało formę pisemną, ze wskazaniem przyczyny, należnej kwoty, numeru konta Sprzedającego i terminu dokonania wpłaty.</w:t>
      </w:r>
    </w:p>
    <w:p w14:paraId="430A87E4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060C0A6D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Sprzedający zastrzega sobie prawo do dochodzenia odszkodowania ponad kary</w:t>
      </w:r>
    </w:p>
    <w:p w14:paraId="16F8ADD9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umowne, w szczególności w przypadku zniszczenia drogi lub wycinki większej ilości drzew, niż wymienione w przetargu.</w:t>
      </w:r>
    </w:p>
    <w:p w14:paraId="5D3224CA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67BA33BF" w14:textId="77777777" w:rsidR="00FC65D7" w:rsidRDefault="00000000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  <w:r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  <w:t>§ 5</w:t>
      </w:r>
    </w:p>
    <w:p w14:paraId="6D600279" w14:textId="77777777" w:rsidR="00FC65D7" w:rsidRDefault="00FC65D7">
      <w:pPr>
        <w:pStyle w:val="Standard"/>
        <w:jc w:val="center"/>
        <w:rPr>
          <w:rFonts w:ascii="Arial" w:eastAsia="Tahoma" w:hAnsi="Arial"/>
          <w:b/>
          <w:bCs/>
          <w:color w:val="000000"/>
          <w:sz w:val="22"/>
          <w:szCs w:val="22"/>
          <w:lang w:val="pl-PL"/>
        </w:rPr>
      </w:pPr>
    </w:p>
    <w:p w14:paraId="174BBEDD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1. Wszelkie zmiany niniejszej umowy wymagają zgody stron wyrażonej na piśmie w formie aneksu, pod rygorem nieważności.</w:t>
      </w:r>
    </w:p>
    <w:p w14:paraId="4FE5F522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43F9F2D1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2. Nabywca bez pisemnej zgody Sprzedającego, pod rygorem nieważności, nie może przenieść wierzytelności wynikającej z niniejszej umowy na osoby trzecie.</w:t>
      </w:r>
    </w:p>
    <w:p w14:paraId="66E5111E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7CCE99E4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3. W sprawach nieunormowanych niniejszą umową, a dotyczących jej przedmiotu, mają zastosowanie przepisy kodeksu cywilnego.</w:t>
      </w:r>
    </w:p>
    <w:p w14:paraId="1CF2B28C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25B85BEF" w14:textId="77777777" w:rsidR="00FC65D7" w:rsidRDefault="00000000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4. Ewentualne spory wynikłe z niniejszej umowy rozstrzygać będzie sąd właściwy dla Sprzedającego.</w:t>
      </w:r>
    </w:p>
    <w:p w14:paraId="2CABA6B5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sz w:val="22"/>
          <w:szCs w:val="22"/>
          <w:lang w:val="pl-PL"/>
        </w:rPr>
      </w:pPr>
    </w:p>
    <w:p w14:paraId="50274126" w14:textId="77777777" w:rsidR="00FC65D7" w:rsidRDefault="00000000">
      <w:pPr>
        <w:pStyle w:val="Standard"/>
        <w:jc w:val="both"/>
        <w:rPr>
          <w:rFonts w:hint="eastAsia"/>
          <w:sz w:val="22"/>
          <w:szCs w:val="22"/>
        </w:rPr>
      </w:pPr>
      <w:r>
        <w:rPr>
          <w:rFonts w:ascii="Arial" w:eastAsia="Verdana" w:hAnsi="Arial" w:cs="Verdana"/>
          <w:color w:val="000000"/>
          <w:sz w:val="22"/>
          <w:szCs w:val="22"/>
          <w:lang w:val="pl-PL"/>
        </w:rPr>
        <w:t>5. Umowę sporządzono w trzech jednobrzmiących egzemplarzach: jeden dla Nabywcy                     i dwa dla Sprzedającego.</w:t>
      </w:r>
    </w:p>
    <w:p w14:paraId="0CFB2F04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B4768A0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1D857022" w14:textId="77777777" w:rsidR="00FC65D7" w:rsidRDefault="00FC65D7">
      <w:pPr>
        <w:pStyle w:val="Standard"/>
        <w:jc w:val="both"/>
        <w:rPr>
          <w:rFonts w:ascii="Arial" w:eastAsia="Verdana" w:hAnsi="Arial" w:cs="Verdana"/>
          <w:color w:val="000000"/>
          <w:lang w:val="pl-PL"/>
        </w:rPr>
      </w:pPr>
    </w:p>
    <w:p w14:paraId="232B900F" w14:textId="77777777" w:rsidR="00FC65D7" w:rsidRDefault="00000000">
      <w:pPr>
        <w:pStyle w:val="Standard"/>
        <w:ind w:left="706"/>
        <w:jc w:val="center"/>
        <w:rPr>
          <w:rFonts w:ascii="Arial" w:eastAsia="Verdana" w:hAnsi="Arial" w:cs="Verdana"/>
          <w:color w:val="000000"/>
          <w:lang w:val="pl-PL"/>
        </w:rPr>
      </w:pPr>
      <w:r>
        <w:rPr>
          <w:rFonts w:ascii="Arial" w:eastAsia="Verdana" w:hAnsi="Arial" w:cs="Verdana"/>
          <w:color w:val="000000"/>
          <w:lang w:val="pl-PL"/>
        </w:rPr>
        <w:t>SPRZEDAJĄCY                                                             NABYWCA</w:t>
      </w:r>
    </w:p>
    <w:p w14:paraId="594262C5" w14:textId="77777777" w:rsidR="00FC65D7" w:rsidRDefault="00FC65D7">
      <w:pPr>
        <w:pStyle w:val="Standard"/>
        <w:ind w:left="706"/>
        <w:rPr>
          <w:rFonts w:ascii="Arial" w:eastAsia="Verdana" w:hAnsi="Arial" w:cs="Verdana"/>
          <w:color w:val="000000"/>
          <w:lang w:val="pl-PL"/>
        </w:rPr>
      </w:pPr>
    </w:p>
    <w:p w14:paraId="62D3F8CE" w14:textId="77777777" w:rsidR="00FC65D7" w:rsidRDefault="00000000">
      <w:pPr>
        <w:pStyle w:val="Standard"/>
        <w:ind w:left="4236"/>
        <w:rPr>
          <w:rFonts w:hint="eastAsia"/>
        </w:rPr>
      </w:pPr>
      <w:r>
        <w:rPr>
          <w:rFonts w:ascii="Arial" w:eastAsia="Verdana" w:hAnsi="Arial" w:cs="Verdana"/>
          <w:color w:val="000000"/>
          <w:lang w:val="pl-PL"/>
        </w:rPr>
        <w:t xml:space="preserve">                       </w:t>
      </w:r>
    </w:p>
    <w:p w14:paraId="78FCDD7C" w14:textId="77777777" w:rsidR="00FC65D7" w:rsidRDefault="00FC65D7"/>
    <w:sectPr w:rsidR="00FC65D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D7"/>
    <w:rsid w:val="006C0CE1"/>
    <w:rsid w:val="00F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FD916"/>
  <w15:docId w15:val="{3CDF0494-5596-454E-BE34-DF027CD3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6C2B76"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859</Words>
  <Characters>5156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dc:description/>
  <cp:lastModifiedBy>Marta Tudorowska</cp:lastModifiedBy>
  <cp:revision>10</cp:revision>
  <cp:lastPrinted>2024-02-06T12:10:00Z</cp:lastPrinted>
  <dcterms:created xsi:type="dcterms:W3CDTF">2024-02-02T12:45:00Z</dcterms:created>
  <dcterms:modified xsi:type="dcterms:W3CDTF">2024-02-06T12:12:00Z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