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20E1" w14:textId="77777777" w:rsidR="0094186A" w:rsidRPr="000028F2" w:rsidRDefault="0094186A" w:rsidP="0094186A">
      <w:pPr>
        <w:pStyle w:val="Standard"/>
        <w:ind w:left="7766"/>
        <w:jc w:val="both"/>
        <w:rPr>
          <w:rFonts w:hint="eastAsia"/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512A961A" w14:textId="77777777" w:rsidR="002915AD" w:rsidRDefault="002915AD" w:rsidP="002915AD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20 sztuk drzew na pniu, które znajdują się na działkach o numerze ewidencyjnym: 1722/4, 130/1, 405, 128/90 w obrębie miejscowości Trzcianka, gmina Trzcianka.</w:t>
      </w:r>
    </w:p>
    <w:p w14:paraId="2EAD4BEC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94665A4" w14:textId="77777777" w:rsidR="0094186A" w:rsidRDefault="0094186A" w:rsidP="0094186A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2CB6144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6035B2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6FA96A6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56722051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34E9E3C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2A1969B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2BF89BE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7B82606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53BA68E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3157330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94D1D21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1E6384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6AE9C7F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5AA453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102E6F8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607A57E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508A1C8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D75D71D" w14:textId="5DD5C5A3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W wyniku rozstrzygnięcia pisemnego przetargu nieograniczonego na sprzedaż 2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</w:t>
      </w:r>
      <w:r w:rsidR="006577B4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które znajdują się na dział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numerze ewidencyjnym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: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obrębie miejscowości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gmina Trzcianka, została zawarta umowa następującej treści:</w:t>
      </w:r>
    </w:p>
    <w:p w14:paraId="0CCA4C7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7E4AF19" w14:textId="77777777" w:rsidR="0094186A" w:rsidRDefault="0094186A" w:rsidP="0094186A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2B1E3690" w14:textId="2C790C5C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Sprzedający sprzedaje Nabywcy 2</w:t>
      </w:r>
      <w:r w:rsidR="002915AD">
        <w:rPr>
          <w:rFonts w:ascii="Arial" w:eastAsia="Verdana" w:hAnsi="Arial" w:cs="Arial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sztuk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drzew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>na pniu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opisanych w załączniku nr 3 do ogłoszenia z dnia </w:t>
      </w:r>
      <w:r w:rsidR="002915AD">
        <w:rPr>
          <w:rFonts w:ascii="Arial" w:eastAsia="Verdana" w:hAnsi="Arial" w:cs="Arial"/>
          <w:color w:val="000000"/>
          <w:sz w:val="22"/>
          <w:szCs w:val="22"/>
          <w:lang w:val="pl-PL"/>
        </w:rPr>
        <w:t>11 października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2024 r., o pisemnym przetargu nieograniczonym na sprzedaż 2</w:t>
      </w:r>
      <w:r w:rsidR="002915AD">
        <w:rPr>
          <w:rFonts w:ascii="Arial" w:eastAsia="Verdana" w:hAnsi="Arial" w:cs="Arial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sztuk drzew, które znajdują się na dział</w:t>
      </w:r>
      <w:r w:rsidR="002915AD">
        <w:rPr>
          <w:rFonts w:ascii="Arial" w:hAnsi="Arial" w:cs="Arial"/>
          <w:sz w:val="22"/>
          <w:szCs w:val="22"/>
          <w:lang w:val="pl-PL"/>
        </w:rPr>
        <w:t>kach</w:t>
      </w:r>
      <w:r>
        <w:rPr>
          <w:rFonts w:ascii="Arial" w:hAnsi="Arial" w:cs="Arial"/>
          <w:sz w:val="22"/>
          <w:szCs w:val="22"/>
          <w:lang w:val="pl-PL"/>
        </w:rPr>
        <w:t xml:space="preserve"> o numerze ewidencyjnym</w:t>
      </w:r>
      <w:r w:rsidR="002915AD">
        <w:rPr>
          <w:rFonts w:ascii="Arial" w:hAnsi="Arial" w:cs="Arial"/>
          <w:sz w:val="22"/>
          <w:szCs w:val="22"/>
          <w:lang w:val="pl-PL"/>
        </w:rPr>
        <w:t>: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915AD">
        <w:rPr>
          <w:rFonts w:ascii="Arial" w:hAnsi="Arial" w:cs="Arial"/>
          <w:sz w:val="22"/>
          <w:szCs w:val="22"/>
          <w:lang w:val="pl-PL"/>
        </w:rPr>
        <w:t>1722/4, 130/1, 405, 128/90</w:t>
      </w:r>
      <w:r>
        <w:rPr>
          <w:rFonts w:ascii="Arial" w:hAnsi="Arial" w:cs="Arial"/>
          <w:sz w:val="22"/>
          <w:szCs w:val="22"/>
          <w:lang w:val="pl-PL"/>
        </w:rPr>
        <w:t xml:space="preserve"> w obrębie miejscowości </w:t>
      </w:r>
      <w:r w:rsidR="002915AD">
        <w:rPr>
          <w:rFonts w:ascii="Arial" w:hAnsi="Arial" w:cs="Arial"/>
          <w:sz w:val="22"/>
          <w:szCs w:val="22"/>
          <w:lang w:val="pl-PL"/>
        </w:rPr>
        <w:t>Trzcianka</w:t>
      </w:r>
      <w:r>
        <w:rPr>
          <w:rFonts w:ascii="Arial" w:hAnsi="Arial" w:cs="Arial"/>
          <w:sz w:val="22"/>
          <w:szCs w:val="22"/>
          <w:lang w:val="pl-PL"/>
        </w:rPr>
        <w:t xml:space="preserve">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411FFC0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03150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57ECF400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385994C5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5FAD2234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0062087" w14:textId="77777777" w:rsidR="0094186A" w:rsidRDefault="0094186A" w:rsidP="0094186A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561A8347" w14:textId="30EC3FB6" w:rsidR="0094186A" w:rsidRDefault="0094186A" w:rsidP="0094186A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terminie do </w:t>
      </w:r>
      <w:r w:rsidR="002915AD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31 października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22B2963" w14:textId="6A02A7C9" w:rsidR="0094186A" w:rsidRPr="00371C91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terminie do </w:t>
      </w:r>
      <w:r w:rsidR="002915AD"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14 listopada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 xml:space="preserve"> 2024 r.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5CDF98B3" w14:textId="77777777" w:rsidR="0094186A" w:rsidRDefault="0094186A" w:rsidP="0094186A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08F1EDC9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443BFAEE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4C165E2B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11276C12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06996DA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1CB1D778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DA3D5FB" w14:textId="76CB96D5" w:rsidR="0094186A" w:rsidRDefault="006577B4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. Nabywca zapewni kompetentne kierownictwo, pracowników, materiały, sprzęt, urządzenia, niezbędne do realizacji przedmiotu umowy i usunięcia wad w zakresie zapewniającym </w:t>
      </w:r>
      <w:r w:rsidR="0094186A"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prawidłowe pod względem jakościowym, terminowe i bezpieczne wykonanie przedmiotu umowy.</w:t>
      </w:r>
    </w:p>
    <w:p w14:paraId="4154F1A6" w14:textId="77777777" w:rsidR="0094186A" w:rsidRDefault="0094186A" w:rsidP="0094186A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ACA43D8" w14:textId="70637E13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Nabywca odpowiada za działania, uchybienia i zaniechania osób, z których pomocą wykonuje zadanie jak za własne.</w:t>
      </w:r>
    </w:p>
    <w:p w14:paraId="4C999F1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C7A2015" w14:textId="18E8124D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Nabywca zobowiązany jest do zapoznania się i stosowania instrukcji bezpiecznej pracy przy podcinaniu i ścince drzew stanowiącej załącznik nr 5 do ogłoszenia o pisemnym przetargu nieograniczonym na sprzedaż 2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na pniu, które znajdują się na terenie działki o numerze ewidencyjnym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w obrębie miejscowości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gmina Trzcianka z dnia </w:t>
      </w:r>
      <w:r w:rsidR="002915AD">
        <w:rPr>
          <w:rFonts w:ascii="Arial" w:eastAsia="Verdana" w:hAnsi="Arial" w:cs="Verdana"/>
          <w:color w:val="000000"/>
          <w:sz w:val="22"/>
          <w:szCs w:val="22"/>
          <w:lang w:val="pl-PL"/>
        </w:rPr>
        <w:t>11 października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2024 r .</w:t>
      </w:r>
    </w:p>
    <w:p w14:paraId="342DABD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5725DAED" w14:textId="7F289A62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nie może przystąpić do wycinki drzew przed dokonaniem opłaty należności za drzewa oraz przed protokolarnym przekazaniem terenu na którym one są usytuowane.</w:t>
      </w:r>
    </w:p>
    <w:p w14:paraId="624C9A0D" w14:textId="77777777" w:rsidR="006577B4" w:rsidRDefault="006577B4" w:rsidP="006577B4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2FBECA67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4567978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22DD6A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2390F474" w14:textId="77777777" w:rsidR="006577B4" w:rsidRDefault="006577B4" w:rsidP="006577B4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AFEBE91" w14:textId="77777777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69E16B8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7E73CB7" w14:textId="69270EA2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3. Zezwolenie na wycinkę drzew objętych niniejszą umową obowiązuje wyłącznie do                       </w:t>
      </w:r>
      <w:r w:rsidR="002915AD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31 października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2024 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., po tym terminie wycięcie drzew będzie traktowane jako nielegalne usunięcie drzew bez wymaganego zezwolenia zagrożone karą, o której mowa w ustawie z dnia 16 kwietnia 2004 r. o ochronie przyrody (Dz. U. z 202</w:t>
      </w:r>
      <w:r w:rsidR="00C2017D"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r. poz. 1</w:t>
      </w:r>
      <w:r w:rsidR="00C2017D">
        <w:rPr>
          <w:rFonts w:ascii="Arial" w:eastAsia="Verdana" w:hAnsi="Arial" w:cs="Verdana"/>
          <w:color w:val="000000"/>
          <w:sz w:val="22"/>
          <w:szCs w:val="22"/>
          <w:lang w:val="pl-PL"/>
        </w:rPr>
        <w:t>478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ze zm.). </w:t>
      </w:r>
    </w:p>
    <w:p w14:paraId="4D10F91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F2FF10C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0D3F141B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47F312DF" w14:textId="6C86F1B9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nabędzie 2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na pniu opisanych w załączniku nr 3 do 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pisemnym przetargu nieograniczonym na sprzedaż 2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sztuk drzew na pniu, które znajdują się na terenie dział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ek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numerze ewidencyjnym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: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1722/4, 130/1, 405, 128/90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 obrębie miejscowości 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Trzcianka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gmina Trzcianka z dnia </w:t>
      </w:r>
      <w:r w:rsidR="006A102A">
        <w:rPr>
          <w:rFonts w:ascii="Arial" w:eastAsia="Verdana" w:hAnsi="Arial" w:cs="Verdana"/>
          <w:color w:val="000000"/>
          <w:sz w:val="22"/>
          <w:szCs w:val="22"/>
          <w:lang w:val="pl-PL"/>
        </w:rPr>
        <w:t>11 października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5327BE4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36BC0F7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67A97E3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C5B590B" w14:textId="77777777" w:rsidR="006577B4" w:rsidRDefault="006577B4" w:rsidP="006577B4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0773F82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0702CAA8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1125392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C0DF710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1ECC0A9D" w14:textId="77777777" w:rsidR="006577B4" w:rsidRDefault="006577B4" w:rsidP="006577B4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4BFEECC" w14:textId="77777777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2238BFB5" w14:textId="77777777" w:rsidR="006577B4" w:rsidRDefault="006577B4" w:rsidP="006577B4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761F540C" w14:textId="51387118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 z tytułu nieuprzątnięcia terenu z gałęzi i zaległości po ściętych drzewach, w wysokości 100 zł za każdy dzień opóźnienia po terminie, o którym mowa w § 1 ust. 2 lit. a.</w:t>
      </w:r>
    </w:p>
    <w:p w14:paraId="20160A83" w14:textId="77777777" w:rsidR="006577B4" w:rsidRDefault="006577B4" w:rsidP="006577B4">
      <w:pPr>
        <w:pStyle w:val="Standard"/>
        <w:jc w:val="both"/>
        <w:rPr>
          <w:rFonts w:hint="eastAsia"/>
        </w:rPr>
      </w:pPr>
    </w:p>
    <w:p w14:paraId="2AE853A3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2. Zapłata kary nastąpi poprzez wpłatę należnej kwoty na konto Sprzedającego.</w:t>
      </w:r>
    </w:p>
    <w:p w14:paraId="2DDD50AF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Nałożenie kary będzie miało formę pisemną, ze wskazaniem przyczyny, należnej kwoty, numeru konta Sprzedającego i terminu dokonania wpłaty.</w:t>
      </w:r>
    </w:p>
    <w:p w14:paraId="1E6D137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99026B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0A2A8265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1BD9017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F1AACA3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6D5DEB10" w14:textId="77777777" w:rsidR="006577B4" w:rsidRDefault="006577B4" w:rsidP="006577B4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470FBCC6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41C9CA6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56790E9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212F2844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92888A7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130F413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B46A171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6FAC558C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15AD279" w14:textId="77777777" w:rsidR="006577B4" w:rsidRDefault="006577B4" w:rsidP="006577B4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5449341D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761134E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022E57DA" w14:textId="77777777" w:rsidR="006577B4" w:rsidRDefault="006577B4" w:rsidP="006577B4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46ED08BB" w14:textId="77777777" w:rsidR="006577B4" w:rsidRDefault="006577B4" w:rsidP="006577B4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0E74D32B" w14:textId="77777777" w:rsidR="006577B4" w:rsidRDefault="006577B4" w:rsidP="006577B4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32D5CBF3" w14:textId="77777777" w:rsidR="006577B4" w:rsidRDefault="006577B4" w:rsidP="006577B4">
      <w:pPr>
        <w:pStyle w:val="Standard"/>
        <w:ind w:left="4236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4EFDED03" w14:textId="77777777" w:rsidR="006577B4" w:rsidRDefault="006577B4" w:rsidP="006577B4"/>
    <w:p w14:paraId="7E7A6DB8" w14:textId="77777777" w:rsidR="006577B4" w:rsidRDefault="006577B4" w:rsidP="006577B4"/>
    <w:p w14:paraId="2088501B" w14:textId="77777777" w:rsidR="00080BEB" w:rsidRDefault="00080BEB" w:rsidP="006577B4">
      <w:pPr>
        <w:pStyle w:val="Standard"/>
        <w:jc w:val="both"/>
        <w:rPr>
          <w:rFonts w:hint="eastAsia"/>
        </w:rPr>
      </w:pPr>
    </w:p>
    <w:sectPr w:rsidR="00080BEB" w:rsidSect="00B7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0"/>
    <w:rsid w:val="00080BEB"/>
    <w:rsid w:val="002915AD"/>
    <w:rsid w:val="00296CFB"/>
    <w:rsid w:val="006577B4"/>
    <w:rsid w:val="006A102A"/>
    <w:rsid w:val="00754BA0"/>
    <w:rsid w:val="0094186A"/>
    <w:rsid w:val="00A37777"/>
    <w:rsid w:val="00B75877"/>
    <w:rsid w:val="00C2017D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B84D"/>
  <w15:chartTrackingRefBased/>
  <w15:docId w15:val="{5E3665F3-6C61-469B-96F5-93BD3C0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6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186A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2915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2024-10-11T09:50:00Z</dcterms:created>
  <dcterms:modified xsi:type="dcterms:W3CDTF">2024-10-11T09:50:00Z</dcterms:modified>
</cp:coreProperties>
</file>