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D66" w:rsidRDefault="00E530B6" w:rsidP="007C6FE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Trzcianka, dnia 6 listopada 2023 r.</w:t>
      </w:r>
    </w:p>
    <w:p w:rsidR="007C6FEA" w:rsidRDefault="007C6FEA" w:rsidP="007C6FE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6FEA" w:rsidRPr="007C6FEA" w:rsidRDefault="007C6FEA" w:rsidP="007C6FE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30B6" w:rsidRPr="007C6FEA" w:rsidRDefault="00E530B6" w:rsidP="007C6F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FEA">
        <w:rPr>
          <w:rFonts w:ascii="Times New Roman" w:hAnsi="Times New Roman" w:cs="Times New Roman"/>
          <w:b/>
          <w:sz w:val="28"/>
          <w:szCs w:val="28"/>
        </w:rPr>
        <w:t>Trzcianeckie Towarzystwo Budownictwa Społecznego Sp. z o.</w:t>
      </w:r>
      <w:r w:rsidR="007C6FEA" w:rsidRPr="007C6F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6FEA">
        <w:rPr>
          <w:rFonts w:ascii="Times New Roman" w:hAnsi="Times New Roman" w:cs="Times New Roman"/>
          <w:b/>
          <w:sz w:val="28"/>
          <w:szCs w:val="28"/>
        </w:rPr>
        <w:t>o</w:t>
      </w:r>
    </w:p>
    <w:p w:rsidR="00E530B6" w:rsidRDefault="007C6FEA" w:rsidP="007C6F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FEA">
        <w:rPr>
          <w:rFonts w:ascii="Times New Roman" w:hAnsi="Times New Roman" w:cs="Times New Roman"/>
          <w:b/>
          <w:sz w:val="28"/>
          <w:szCs w:val="28"/>
        </w:rPr>
        <w:t>u</w:t>
      </w:r>
      <w:r w:rsidR="00E530B6" w:rsidRPr="007C6FEA">
        <w:rPr>
          <w:rFonts w:ascii="Times New Roman" w:hAnsi="Times New Roman" w:cs="Times New Roman"/>
          <w:b/>
          <w:sz w:val="28"/>
          <w:szCs w:val="28"/>
        </w:rPr>
        <w:t>l. Żeromskiego 15, 64-980 Trzcianka</w:t>
      </w:r>
    </w:p>
    <w:p w:rsidR="007C6FEA" w:rsidRPr="007C6FEA" w:rsidRDefault="007C6FEA" w:rsidP="007C6F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0B6" w:rsidRPr="007C6FEA" w:rsidRDefault="007C6FEA" w:rsidP="007C6F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530B6" w:rsidRPr="007C6FEA">
        <w:rPr>
          <w:rFonts w:ascii="Times New Roman" w:hAnsi="Times New Roman" w:cs="Times New Roman"/>
          <w:sz w:val="24"/>
          <w:szCs w:val="24"/>
        </w:rPr>
        <w:t xml:space="preserve">aprasza do rokowań na sprzedaż działek nr 755, 756 i 757 o łącznej powierzchni 8726 </w:t>
      </w:r>
      <w:proofErr w:type="spellStart"/>
      <w:r w:rsidR="00E530B6" w:rsidRPr="007C6FEA">
        <w:rPr>
          <w:rFonts w:ascii="Times New Roman" w:hAnsi="Times New Roman" w:cs="Times New Roman"/>
          <w:sz w:val="24"/>
          <w:szCs w:val="24"/>
        </w:rPr>
        <w:t>m²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39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 ul. Powstańców W</w:t>
      </w:r>
      <w:r w:rsidR="00E530B6" w:rsidRPr="007C6FEA">
        <w:rPr>
          <w:rFonts w:ascii="Times New Roman" w:hAnsi="Times New Roman" w:cs="Times New Roman"/>
          <w:sz w:val="24"/>
          <w:szCs w:val="24"/>
        </w:rPr>
        <w:t>ielkopolskich w Trzciance.</w:t>
      </w:r>
    </w:p>
    <w:p w:rsidR="00E530B6" w:rsidRPr="007C6FEA" w:rsidRDefault="00E530B6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Dla n</w:t>
      </w:r>
      <w:r w:rsidR="00C20C60">
        <w:rPr>
          <w:rFonts w:ascii="Times New Roman" w:hAnsi="Times New Roman" w:cs="Times New Roman"/>
          <w:sz w:val="24"/>
          <w:szCs w:val="24"/>
        </w:rPr>
        <w:t>ieruchomości gruntowych nr geodezyjny</w:t>
      </w:r>
      <w:r w:rsidRPr="007C6FEA">
        <w:rPr>
          <w:rFonts w:ascii="Times New Roman" w:hAnsi="Times New Roman" w:cs="Times New Roman"/>
          <w:sz w:val="24"/>
          <w:szCs w:val="24"/>
        </w:rPr>
        <w:t xml:space="preserve"> 755, 756 i 757 Sąd Rejonowy w Trzciance prowadzi księgę wieczystą nr PO1T/00023463/7.</w:t>
      </w:r>
    </w:p>
    <w:p w:rsidR="00C20C60" w:rsidRDefault="00E530B6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Dla przedmiotowej nieruchomości gruntowej została wydana Decyzja Burmistrza Trzcianki</w:t>
      </w:r>
      <w:r w:rsidR="00C20C60">
        <w:rPr>
          <w:rFonts w:ascii="Times New Roman" w:hAnsi="Times New Roman" w:cs="Times New Roman"/>
          <w:sz w:val="24"/>
          <w:szCs w:val="24"/>
        </w:rPr>
        <w:t xml:space="preserve">    </w:t>
      </w:r>
      <w:r w:rsidRPr="007C6FEA">
        <w:rPr>
          <w:rFonts w:ascii="Times New Roman" w:hAnsi="Times New Roman" w:cs="Times New Roman"/>
          <w:sz w:val="24"/>
          <w:szCs w:val="24"/>
        </w:rPr>
        <w:t xml:space="preserve"> z dnia 25 kwietnia 2023 r. o warunkach zabudowy dla inwestycji polegającej na budowie</w:t>
      </w:r>
      <w:r w:rsidR="00C20C60">
        <w:rPr>
          <w:rFonts w:ascii="Times New Roman" w:hAnsi="Times New Roman" w:cs="Times New Roman"/>
          <w:sz w:val="24"/>
          <w:szCs w:val="24"/>
        </w:rPr>
        <w:t xml:space="preserve">    </w:t>
      </w:r>
      <w:r w:rsidRPr="007C6FEA">
        <w:rPr>
          <w:rFonts w:ascii="Times New Roman" w:hAnsi="Times New Roman" w:cs="Times New Roman"/>
          <w:sz w:val="24"/>
          <w:szCs w:val="24"/>
        </w:rPr>
        <w:t xml:space="preserve"> do trzech budynków mieszkalnych wielorodzinnych. </w:t>
      </w:r>
    </w:p>
    <w:p w:rsidR="002439C2" w:rsidRDefault="00E530B6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Dla nieruchomości w dniu 13 grudniu 2022 r. zostało przez ENEA Operator wydane zapewnienie dostawy energii elektrycznej</w:t>
      </w:r>
      <w:r w:rsidR="002439C2">
        <w:rPr>
          <w:rFonts w:ascii="Times New Roman" w:hAnsi="Times New Roman" w:cs="Times New Roman"/>
          <w:sz w:val="24"/>
          <w:szCs w:val="24"/>
        </w:rPr>
        <w:t>.</w:t>
      </w:r>
    </w:p>
    <w:p w:rsidR="00E530B6" w:rsidRPr="007C6FEA" w:rsidRDefault="002439C2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nieruchomości</w:t>
      </w:r>
      <w:r w:rsidR="00E530B6" w:rsidRPr="007C6FEA">
        <w:rPr>
          <w:rFonts w:ascii="Times New Roman" w:hAnsi="Times New Roman" w:cs="Times New Roman"/>
          <w:sz w:val="24"/>
          <w:szCs w:val="24"/>
        </w:rPr>
        <w:t xml:space="preserve"> Zakład Inżynierii Komuna</w:t>
      </w:r>
      <w:r w:rsidR="0090431F" w:rsidRPr="007C6FEA">
        <w:rPr>
          <w:rFonts w:ascii="Times New Roman" w:hAnsi="Times New Roman" w:cs="Times New Roman"/>
          <w:sz w:val="24"/>
          <w:szCs w:val="24"/>
        </w:rPr>
        <w:t>lnej w Trzciance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31F" w:rsidRPr="007C6FEA">
        <w:rPr>
          <w:rFonts w:ascii="Times New Roman" w:hAnsi="Times New Roman" w:cs="Times New Roman"/>
          <w:sz w:val="24"/>
          <w:szCs w:val="24"/>
        </w:rPr>
        <w:t>w dniu 28 grudnia 2022 r. wydał warunki techniczne budowy sieci wodociągowej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31F" w:rsidRPr="007C6FEA">
        <w:rPr>
          <w:rFonts w:ascii="Times New Roman" w:hAnsi="Times New Roman" w:cs="Times New Roman"/>
          <w:sz w:val="24"/>
          <w:szCs w:val="24"/>
        </w:rPr>
        <w:t>i kanalizacyjnej.</w:t>
      </w:r>
    </w:p>
    <w:p w:rsidR="0090431F" w:rsidRPr="007C6FEA" w:rsidRDefault="0090431F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Na sprzedaż działek nr 755. 756 i 757 zostały ogłoszone następujące przetargi:</w:t>
      </w:r>
    </w:p>
    <w:p w:rsidR="0090431F" w:rsidRPr="007C6FEA" w:rsidRDefault="0090431F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I przetarg</w:t>
      </w:r>
      <w:r w:rsidR="002439C2">
        <w:rPr>
          <w:rFonts w:ascii="Times New Roman" w:hAnsi="Times New Roman" w:cs="Times New Roman"/>
          <w:sz w:val="24"/>
          <w:szCs w:val="24"/>
        </w:rPr>
        <w:t xml:space="preserve"> </w:t>
      </w:r>
      <w:r w:rsidRPr="007C6FEA">
        <w:rPr>
          <w:rFonts w:ascii="Times New Roman" w:hAnsi="Times New Roman" w:cs="Times New Roman"/>
          <w:sz w:val="24"/>
          <w:szCs w:val="24"/>
        </w:rPr>
        <w:t xml:space="preserve"> </w:t>
      </w:r>
      <w:r w:rsidR="002439C2">
        <w:rPr>
          <w:rFonts w:ascii="Times New Roman" w:hAnsi="Times New Roman" w:cs="Times New Roman"/>
          <w:sz w:val="24"/>
          <w:szCs w:val="24"/>
        </w:rPr>
        <w:t xml:space="preserve">  </w:t>
      </w:r>
      <w:r w:rsidRPr="007C6FEA">
        <w:rPr>
          <w:rFonts w:ascii="Times New Roman" w:hAnsi="Times New Roman" w:cs="Times New Roman"/>
          <w:sz w:val="24"/>
          <w:szCs w:val="24"/>
        </w:rPr>
        <w:t xml:space="preserve">12 czerwca 2023 r.  </w:t>
      </w:r>
      <w:r w:rsidR="002439C2">
        <w:rPr>
          <w:rFonts w:ascii="Times New Roman" w:hAnsi="Times New Roman" w:cs="Times New Roman"/>
          <w:sz w:val="24"/>
          <w:szCs w:val="24"/>
        </w:rPr>
        <w:t xml:space="preserve">      </w:t>
      </w:r>
      <w:r w:rsidR="002439C2" w:rsidRPr="007C6FEA">
        <w:rPr>
          <w:rFonts w:ascii="Times New Roman" w:hAnsi="Times New Roman" w:cs="Times New Roman"/>
          <w:sz w:val="24"/>
          <w:szCs w:val="24"/>
        </w:rPr>
        <w:t xml:space="preserve">– </w:t>
      </w:r>
      <w:r w:rsidR="002439C2">
        <w:rPr>
          <w:rFonts w:ascii="Times New Roman" w:hAnsi="Times New Roman" w:cs="Times New Roman"/>
          <w:sz w:val="24"/>
          <w:szCs w:val="24"/>
        </w:rPr>
        <w:t xml:space="preserve"> </w:t>
      </w:r>
      <w:r w:rsidRPr="007C6FEA">
        <w:rPr>
          <w:rFonts w:ascii="Times New Roman" w:hAnsi="Times New Roman" w:cs="Times New Roman"/>
          <w:sz w:val="24"/>
          <w:szCs w:val="24"/>
        </w:rPr>
        <w:t>909.000,00 zł</w:t>
      </w:r>
      <w:r w:rsidR="007C6FEA" w:rsidRPr="007C6FEA">
        <w:rPr>
          <w:rFonts w:ascii="Times New Roman" w:hAnsi="Times New Roman" w:cs="Times New Roman"/>
          <w:sz w:val="24"/>
          <w:szCs w:val="24"/>
        </w:rPr>
        <w:t xml:space="preserve"> + VAT </w:t>
      </w:r>
    </w:p>
    <w:p w:rsidR="0090431F" w:rsidRPr="007C6FEA" w:rsidRDefault="0090431F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 xml:space="preserve">II przetarg </w:t>
      </w:r>
      <w:r w:rsidR="002439C2">
        <w:rPr>
          <w:rFonts w:ascii="Times New Roman" w:hAnsi="Times New Roman" w:cs="Times New Roman"/>
          <w:sz w:val="24"/>
          <w:szCs w:val="24"/>
        </w:rPr>
        <w:t xml:space="preserve">  </w:t>
      </w:r>
      <w:r w:rsidRPr="007C6FEA">
        <w:rPr>
          <w:rFonts w:ascii="Times New Roman" w:hAnsi="Times New Roman" w:cs="Times New Roman"/>
          <w:sz w:val="24"/>
          <w:szCs w:val="24"/>
        </w:rPr>
        <w:t xml:space="preserve">30 czerwca 2023 r. </w:t>
      </w:r>
      <w:r w:rsidR="002439C2">
        <w:rPr>
          <w:rFonts w:ascii="Times New Roman" w:hAnsi="Times New Roman" w:cs="Times New Roman"/>
          <w:sz w:val="24"/>
          <w:szCs w:val="24"/>
        </w:rPr>
        <w:t xml:space="preserve"> </w:t>
      </w:r>
      <w:r w:rsidRPr="007C6FEA">
        <w:rPr>
          <w:rFonts w:ascii="Times New Roman" w:hAnsi="Times New Roman" w:cs="Times New Roman"/>
          <w:sz w:val="24"/>
          <w:szCs w:val="24"/>
        </w:rPr>
        <w:t xml:space="preserve"> </w:t>
      </w:r>
      <w:r w:rsidR="002439C2">
        <w:rPr>
          <w:rFonts w:ascii="Times New Roman" w:hAnsi="Times New Roman" w:cs="Times New Roman"/>
          <w:sz w:val="24"/>
          <w:szCs w:val="24"/>
        </w:rPr>
        <w:t xml:space="preserve">     </w:t>
      </w:r>
      <w:r w:rsidRPr="007C6FEA">
        <w:rPr>
          <w:rFonts w:ascii="Times New Roman" w:hAnsi="Times New Roman" w:cs="Times New Roman"/>
          <w:sz w:val="24"/>
          <w:szCs w:val="24"/>
        </w:rPr>
        <w:t>– 790.000,00 zł</w:t>
      </w:r>
      <w:r w:rsidR="007C6FEA" w:rsidRPr="007C6FEA">
        <w:rPr>
          <w:rFonts w:ascii="Times New Roman" w:hAnsi="Times New Roman" w:cs="Times New Roman"/>
          <w:sz w:val="24"/>
          <w:szCs w:val="24"/>
        </w:rPr>
        <w:t xml:space="preserve"> + VAT</w:t>
      </w:r>
    </w:p>
    <w:p w:rsidR="007C6FEA" w:rsidRPr="007C6FEA" w:rsidRDefault="007C6FEA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 xml:space="preserve">III przetarg  28 lipca 2023 r. </w:t>
      </w:r>
      <w:r w:rsidR="002439C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C6FEA">
        <w:rPr>
          <w:rFonts w:ascii="Times New Roman" w:hAnsi="Times New Roman" w:cs="Times New Roman"/>
          <w:sz w:val="24"/>
          <w:szCs w:val="24"/>
        </w:rPr>
        <w:t xml:space="preserve"> – 650.000,00 zł + VAT</w:t>
      </w:r>
    </w:p>
    <w:p w:rsidR="007C6FEA" w:rsidRPr="007C6FEA" w:rsidRDefault="007C6FEA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 xml:space="preserve">IV przetarg </w:t>
      </w:r>
      <w:r w:rsidR="002439C2">
        <w:rPr>
          <w:rFonts w:ascii="Times New Roman" w:hAnsi="Times New Roman" w:cs="Times New Roman"/>
          <w:sz w:val="24"/>
          <w:szCs w:val="24"/>
        </w:rPr>
        <w:t xml:space="preserve"> </w:t>
      </w:r>
      <w:r w:rsidRPr="007C6FEA">
        <w:rPr>
          <w:rFonts w:ascii="Times New Roman" w:hAnsi="Times New Roman" w:cs="Times New Roman"/>
          <w:sz w:val="24"/>
          <w:szCs w:val="24"/>
        </w:rPr>
        <w:t xml:space="preserve">1 września 2023 r. </w:t>
      </w:r>
      <w:r w:rsidR="002439C2">
        <w:rPr>
          <w:rFonts w:ascii="Times New Roman" w:hAnsi="Times New Roman" w:cs="Times New Roman"/>
          <w:sz w:val="24"/>
          <w:szCs w:val="24"/>
        </w:rPr>
        <w:t xml:space="preserve">       </w:t>
      </w:r>
      <w:r w:rsidRPr="007C6FEA">
        <w:rPr>
          <w:rFonts w:ascii="Times New Roman" w:hAnsi="Times New Roman" w:cs="Times New Roman"/>
          <w:sz w:val="24"/>
          <w:szCs w:val="24"/>
        </w:rPr>
        <w:t>– 499.000,00 zł + VAT</w:t>
      </w:r>
    </w:p>
    <w:p w:rsidR="007C6FEA" w:rsidRPr="007C6FEA" w:rsidRDefault="007C6FEA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V przetarg</w:t>
      </w:r>
      <w:r w:rsidR="002439C2">
        <w:rPr>
          <w:rFonts w:ascii="Times New Roman" w:hAnsi="Times New Roman" w:cs="Times New Roman"/>
          <w:sz w:val="24"/>
          <w:szCs w:val="24"/>
        </w:rPr>
        <w:t xml:space="preserve">   </w:t>
      </w:r>
      <w:r w:rsidRPr="007C6FEA">
        <w:rPr>
          <w:rFonts w:ascii="Times New Roman" w:hAnsi="Times New Roman" w:cs="Times New Roman"/>
          <w:sz w:val="24"/>
          <w:szCs w:val="24"/>
        </w:rPr>
        <w:t>6 października 2023 r.  – 399.000,00 zł + VAT</w:t>
      </w:r>
    </w:p>
    <w:p w:rsidR="007C6FEA" w:rsidRDefault="007C6FEA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FEA">
        <w:rPr>
          <w:rFonts w:ascii="Times New Roman" w:hAnsi="Times New Roman" w:cs="Times New Roman"/>
          <w:sz w:val="24"/>
          <w:szCs w:val="24"/>
        </w:rPr>
        <w:t>Przetargi zakończone wynikiem negatywnym.</w:t>
      </w:r>
    </w:p>
    <w:p w:rsidR="002D5643" w:rsidRDefault="002D5643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Zainteresowanych prosimy o kontakt tel. 606 904 502 </w:t>
      </w:r>
    </w:p>
    <w:p w:rsidR="002D5643" w:rsidRDefault="002D5643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643" w:rsidRDefault="002D5643" w:rsidP="007C6F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643" w:rsidRDefault="002D5643" w:rsidP="002D5643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 Trzcianeckiego TBS</w:t>
      </w:r>
    </w:p>
    <w:p w:rsidR="002D5643" w:rsidRPr="007C6FEA" w:rsidRDefault="002D5643" w:rsidP="002D5643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Mariusz Kukuś</w:t>
      </w:r>
    </w:p>
    <w:sectPr w:rsidR="002D5643" w:rsidRPr="007C6FEA" w:rsidSect="007F4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530B6"/>
    <w:rsid w:val="002439C2"/>
    <w:rsid w:val="002D5643"/>
    <w:rsid w:val="00423E4D"/>
    <w:rsid w:val="007277B8"/>
    <w:rsid w:val="007C6FEA"/>
    <w:rsid w:val="007F4D66"/>
    <w:rsid w:val="0090431F"/>
    <w:rsid w:val="00C20C60"/>
    <w:rsid w:val="00E53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D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</dc:creator>
  <cp:lastModifiedBy>WIOLETA</cp:lastModifiedBy>
  <cp:revision>3</cp:revision>
  <dcterms:created xsi:type="dcterms:W3CDTF">2023-11-06T09:36:00Z</dcterms:created>
  <dcterms:modified xsi:type="dcterms:W3CDTF">2023-11-07T13:21:00Z</dcterms:modified>
</cp:coreProperties>
</file>